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592A" w14:textId="77777777" w:rsidR="0052418A" w:rsidRPr="00CC593F" w:rsidRDefault="0052418A" w:rsidP="009254DB">
      <w:pPr>
        <w:jc w:val="center"/>
        <w:rPr>
          <w:rFonts w:ascii="Verdana" w:hAnsi="Verdana"/>
          <w:b/>
          <w:spacing w:val="-5"/>
          <w:sz w:val="18"/>
          <w:szCs w:val="18"/>
          <w:lang w:val="en-IE"/>
        </w:rPr>
      </w:pPr>
      <w:r w:rsidRPr="00CC593F">
        <w:rPr>
          <w:rFonts w:ascii="Verdana" w:hAnsi="Verdana"/>
          <w:b/>
          <w:spacing w:val="-5"/>
          <w:sz w:val="18"/>
          <w:szCs w:val="18"/>
          <w:lang w:val="en-IE"/>
        </w:rPr>
        <w:t>STANDARD TERMS OF BUSINESS</w:t>
      </w:r>
    </w:p>
    <w:p w14:paraId="5BFC8051" w14:textId="77777777" w:rsidR="0052418A" w:rsidRPr="00CC593F" w:rsidRDefault="0052418A" w:rsidP="0052418A">
      <w:pPr>
        <w:rPr>
          <w:rFonts w:ascii="Verdana" w:hAnsi="Verdana"/>
          <w:b/>
          <w:spacing w:val="-5"/>
          <w:sz w:val="18"/>
          <w:szCs w:val="18"/>
          <w:lang w:val="en-IE"/>
        </w:rPr>
      </w:pPr>
    </w:p>
    <w:p w14:paraId="00D37806" w14:textId="77777777" w:rsidR="0052418A" w:rsidRPr="00CC593F" w:rsidRDefault="0052418A" w:rsidP="00D2683E">
      <w:pPr>
        <w:numPr>
          <w:ilvl w:val="0"/>
          <w:numId w:val="9"/>
        </w:numPr>
        <w:jc w:val="both"/>
        <w:rPr>
          <w:rFonts w:ascii="Verdana" w:eastAsia="Calibri" w:hAnsi="Verdana" w:cs="Arial"/>
          <w:b/>
          <w:spacing w:val="-5"/>
          <w:sz w:val="18"/>
          <w:szCs w:val="18"/>
          <w:u w:val="single"/>
          <w:lang w:val="en-IE"/>
        </w:rPr>
      </w:pPr>
      <w:r w:rsidRPr="00CC593F">
        <w:rPr>
          <w:rFonts w:ascii="Verdana" w:eastAsia="Calibri" w:hAnsi="Verdana" w:cs="Arial"/>
          <w:b/>
          <w:spacing w:val="-5"/>
          <w:sz w:val="18"/>
          <w:szCs w:val="18"/>
          <w:u w:val="single"/>
          <w:lang w:val="en-IE"/>
        </w:rPr>
        <w:t>Status</w:t>
      </w:r>
    </w:p>
    <w:p w14:paraId="2A447FD7" w14:textId="17185595" w:rsidR="001E22A9" w:rsidRDefault="0052418A" w:rsidP="00D2683E">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Acuvest Limited (“</w:t>
      </w:r>
      <w:r w:rsidRPr="00D2683E">
        <w:rPr>
          <w:rFonts w:ascii="Verdana" w:eastAsia="Calibri" w:hAnsi="Verdana" w:cs="Arial"/>
          <w:b/>
          <w:spacing w:val="-5"/>
          <w:sz w:val="18"/>
          <w:szCs w:val="18"/>
          <w:lang w:val="en-IE"/>
        </w:rPr>
        <w:t>Acuvest</w:t>
      </w:r>
      <w:r w:rsidRPr="00CC593F">
        <w:rPr>
          <w:rFonts w:ascii="Verdana" w:eastAsia="Calibri" w:hAnsi="Verdana" w:cs="Arial"/>
          <w:spacing w:val="-5"/>
          <w:sz w:val="18"/>
          <w:szCs w:val="18"/>
          <w:lang w:val="en-IE"/>
        </w:rPr>
        <w:t>” or the “</w:t>
      </w:r>
      <w:r w:rsidRPr="00D2683E">
        <w:rPr>
          <w:rFonts w:ascii="Verdana" w:eastAsia="Calibri" w:hAnsi="Verdana" w:cs="Arial"/>
          <w:b/>
          <w:spacing w:val="-5"/>
          <w:sz w:val="18"/>
          <w:szCs w:val="18"/>
          <w:lang w:val="en-IE"/>
        </w:rPr>
        <w:t>Firm</w:t>
      </w:r>
      <w:r w:rsidRPr="00CC593F">
        <w:rPr>
          <w:rFonts w:ascii="Verdana" w:eastAsia="Calibri" w:hAnsi="Verdana" w:cs="Arial"/>
          <w:spacing w:val="-5"/>
          <w:sz w:val="18"/>
          <w:szCs w:val="18"/>
          <w:lang w:val="en-IE"/>
        </w:rPr>
        <w:t>”) is regulate</w:t>
      </w:r>
      <w:r w:rsidR="00B278B8">
        <w:rPr>
          <w:rFonts w:ascii="Verdana" w:eastAsia="Calibri" w:hAnsi="Verdana" w:cs="Arial"/>
          <w:spacing w:val="-5"/>
          <w:sz w:val="18"/>
          <w:szCs w:val="18"/>
          <w:lang w:val="en-IE"/>
        </w:rPr>
        <w:t>d by the Central Bank</w:t>
      </w:r>
      <w:r w:rsidRPr="00CC593F">
        <w:rPr>
          <w:rFonts w:ascii="Verdana" w:eastAsia="Calibri" w:hAnsi="Verdana" w:cs="Arial"/>
          <w:spacing w:val="-5"/>
          <w:sz w:val="18"/>
          <w:szCs w:val="18"/>
          <w:lang w:val="en-IE"/>
        </w:rPr>
        <w:t xml:space="preserve"> (</w:t>
      </w:r>
      <w:r w:rsidR="00D2683E">
        <w:rPr>
          <w:rFonts w:ascii="Verdana" w:eastAsia="Calibri" w:hAnsi="Verdana" w:cs="Arial"/>
          <w:spacing w:val="-5"/>
          <w:sz w:val="18"/>
          <w:szCs w:val="18"/>
          <w:lang w:val="en-IE"/>
        </w:rPr>
        <w:t>New Wapping Street, North Wall Quay, Dublin 1 Telephone +353 1 224 6</w:t>
      </w:r>
      <w:r w:rsidRPr="00CC593F">
        <w:rPr>
          <w:rFonts w:ascii="Verdana" w:eastAsia="Calibri" w:hAnsi="Verdana" w:cs="Arial"/>
          <w:spacing w:val="-5"/>
          <w:sz w:val="18"/>
          <w:szCs w:val="18"/>
          <w:lang w:val="en-IE"/>
        </w:rPr>
        <w:t xml:space="preserve">000). Acuvest is authorised under </w:t>
      </w:r>
      <w:r w:rsidR="000C2CFD">
        <w:rPr>
          <w:rFonts w:ascii="Verdana" w:eastAsia="Calibri" w:hAnsi="Verdana" w:cs="Arial"/>
          <w:spacing w:val="-5"/>
          <w:sz w:val="18"/>
          <w:szCs w:val="18"/>
          <w:lang w:val="en-IE"/>
        </w:rPr>
        <w:t xml:space="preserve">Regulation 5(2) of the MiFID </w:t>
      </w:r>
      <w:r w:rsidR="00B65E2B">
        <w:rPr>
          <w:rFonts w:ascii="Verdana" w:eastAsia="Calibri" w:hAnsi="Verdana" w:cs="Arial"/>
          <w:spacing w:val="-5"/>
          <w:sz w:val="18"/>
          <w:szCs w:val="18"/>
          <w:lang w:val="en-IE"/>
        </w:rPr>
        <w:t>II</w:t>
      </w:r>
      <w:r w:rsidR="000C2CFD">
        <w:rPr>
          <w:rFonts w:ascii="Verdana" w:eastAsia="Calibri" w:hAnsi="Verdana" w:cs="Arial"/>
          <w:spacing w:val="-5"/>
          <w:sz w:val="18"/>
          <w:szCs w:val="18"/>
          <w:lang w:val="en-IE"/>
        </w:rPr>
        <w:t xml:space="preserve"> Regulations</w:t>
      </w:r>
      <w:r w:rsidR="00707E35">
        <w:rPr>
          <w:rFonts w:ascii="Verdana" w:eastAsia="Calibri" w:hAnsi="Verdana" w:cs="Arial"/>
          <w:spacing w:val="-5"/>
          <w:sz w:val="18"/>
          <w:szCs w:val="18"/>
          <w:lang w:val="en-IE"/>
        </w:rPr>
        <w:t xml:space="preserve">. Acuvest </w:t>
      </w:r>
      <w:r w:rsidRPr="00CC593F">
        <w:rPr>
          <w:rFonts w:ascii="Verdana" w:eastAsia="Calibri" w:hAnsi="Verdana" w:cs="Arial"/>
          <w:spacing w:val="-5"/>
          <w:sz w:val="18"/>
          <w:szCs w:val="18"/>
          <w:lang w:val="en-IE"/>
        </w:rPr>
        <w:t>is</w:t>
      </w:r>
      <w:r w:rsidR="00707E35">
        <w:rPr>
          <w:rFonts w:ascii="Verdana" w:eastAsia="Calibri" w:hAnsi="Verdana" w:cs="Arial"/>
          <w:spacing w:val="-5"/>
          <w:sz w:val="18"/>
          <w:szCs w:val="18"/>
          <w:lang w:val="en-IE"/>
        </w:rPr>
        <w:t xml:space="preserve"> also</w:t>
      </w:r>
      <w:r w:rsidRPr="00CC593F">
        <w:rPr>
          <w:rFonts w:ascii="Verdana" w:eastAsia="Calibri" w:hAnsi="Verdana" w:cs="Arial"/>
          <w:spacing w:val="-5"/>
          <w:sz w:val="18"/>
          <w:szCs w:val="18"/>
          <w:lang w:val="en-IE"/>
        </w:rPr>
        <w:t xml:space="preserve"> registered as an insurance / reinsurance intermediary under the </w:t>
      </w:r>
      <w:r w:rsidR="001E22A9" w:rsidRPr="001E22A9">
        <w:rPr>
          <w:rFonts w:ascii="Verdana" w:eastAsia="Calibri" w:hAnsi="Verdana" w:cs="Arial"/>
          <w:spacing w:val="-5"/>
          <w:sz w:val="18"/>
          <w:szCs w:val="18"/>
        </w:rPr>
        <w:t>the European Union (Insurance Distribution) Regulations, 2018 (the “</w:t>
      </w:r>
      <w:r w:rsidR="001E22A9" w:rsidRPr="001E22A9">
        <w:rPr>
          <w:rFonts w:ascii="Verdana" w:eastAsia="Calibri" w:hAnsi="Verdana" w:cs="Arial"/>
          <w:b/>
          <w:spacing w:val="-5"/>
          <w:sz w:val="18"/>
          <w:szCs w:val="18"/>
        </w:rPr>
        <w:t>Insurance Distribution Regulations</w:t>
      </w:r>
      <w:r w:rsidR="001E22A9" w:rsidRPr="001E22A9">
        <w:rPr>
          <w:rFonts w:ascii="Verdana" w:eastAsia="Calibri" w:hAnsi="Verdana" w:cs="Arial"/>
          <w:spacing w:val="-5"/>
          <w:sz w:val="18"/>
          <w:szCs w:val="18"/>
        </w:rPr>
        <w:t>”).</w:t>
      </w:r>
    </w:p>
    <w:p w14:paraId="41D826EB" w14:textId="77777777" w:rsidR="0052418A" w:rsidRPr="00CC593F" w:rsidRDefault="0052418A" w:rsidP="00D2683E">
      <w:pPr>
        <w:jc w:val="both"/>
        <w:rPr>
          <w:rFonts w:ascii="Verdana" w:eastAsia="Calibri" w:hAnsi="Verdana" w:cs="Arial"/>
          <w:spacing w:val="-5"/>
          <w:sz w:val="18"/>
          <w:szCs w:val="18"/>
          <w:lang w:val="en-IE"/>
        </w:rPr>
      </w:pPr>
    </w:p>
    <w:p w14:paraId="1C59EB33" w14:textId="77777777" w:rsidR="0052418A" w:rsidRPr="00CC593F" w:rsidRDefault="0052418A" w:rsidP="00D2683E">
      <w:pPr>
        <w:numPr>
          <w:ilvl w:val="0"/>
          <w:numId w:val="9"/>
        </w:numPr>
        <w:jc w:val="both"/>
        <w:rPr>
          <w:rFonts w:ascii="Verdana" w:eastAsia="Calibri" w:hAnsi="Verdana" w:cs="Arial"/>
          <w:b/>
          <w:spacing w:val="-5"/>
          <w:sz w:val="18"/>
          <w:szCs w:val="18"/>
          <w:u w:val="single"/>
          <w:lang w:val="en-IE"/>
        </w:rPr>
      </w:pPr>
      <w:r w:rsidRPr="00CC593F">
        <w:rPr>
          <w:rFonts w:ascii="Verdana" w:eastAsia="Calibri" w:hAnsi="Verdana" w:cs="Arial"/>
          <w:b/>
          <w:spacing w:val="-5"/>
          <w:sz w:val="18"/>
          <w:szCs w:val="18"/>
          <w:u w:val="single"/>
          <w:lang w:val="en-IE"/>
        </w:rPr>
        <w:t>Business Description</w:t>
      </w:r>
    </w:p>
    <w:p w14:paraId="40A0D799" w14:textId="46B22112" w:rsidR="0052418A" w:rsidRPr="002F6B13" w:rsidRDefault="0052418A" w:rsidP="002F6B13">
      <w:pPr>
        <w:autoSpaceDE w:val="0"/>
        <w:autoSpaceDN w:val="0"/>
        <w:adjustRightInd w:val="0"/>
        <w:ind w:left="360"/>
        <w:jc w:val="both"/>
        <w:rPr>
          <w:rFonts w:ascii="Verdana" w:hAnsi="Verdana" w:cs="Arial"/>
          <w:sz w:val="18"/>
          <w:szCs w:val="18"/>
          <w:lang w:val="en-IE"/>
        </w:rPr>
      </w:pPr>
      <w:r w:rsidRPr="00CC593F">
        <w:rPr>
          <w:rFonts w:ascii="Verdana" w:eastAsia="Calibri" w:hAnsi="Verdana" w:cs="Arial"/>
          <w:spacing w:val="-5"/>
          <w:sz w:val="18"/>
          <w:szCs w:val="18"/>
          <w:lang w:val="en-IE"/>
        </w:rPr>
        <w:t>Acuvest provides individually tailored, high quality s</w:t>
      </w:r>
      <w:r w:rsidR="00FC5233">
        <w:rPr>
          <w:rFonts w:ascii="Verdana" w:eastAsia="Calibri" w:hAnsi="Verdana" w:cs="Arial"/>
          <w:spacing w:val="-5"/>
          <w:sz w:val="18"/>
          <w:szCs w:val="18"/>
          <w:lang w:val="en-IE"/>
        </w:rPr>
        <w:t>trategic investment</w:t>
      </w:r>
      <w:r w:rsidR="00D609A4">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rPr>
        <w:t xml:space="preserve">and pension </w:t>
      </w:r>
      <w:r w:rsidRPr="00B71195">
        <w:rPr>
          <w:rFonts w:ascii="Verdana" w:eastAsia="Calibri" w:hAnsi="Verdana" w:cs="Arial"/>
          <w:spacing w:val="-5"/>
          <w:sz w:val="18"/>
          <w:szCs w:val="18"/>
        </w:rPr>
        <w:t>management</w:t>
      </w:r>
      <w:r w:rsidRPr="00CC593F">
        <w:rPr>
          <w:rFonts w:ascii="Verdana" w:eastAsia="Calibri" w:hAnsi="Verdana" w:cs="Arial"/>
          <w:spacing w:val="-5"/>
          <w:sz w:val="18"/>
          <w:szCs w:val="18"/>
        </w:rPr>
        <w:t xml:space="preserve"> services, with </w:t>
      </w:r>
      <w:r w:rsidRPr="004E3F98">
        <w:rPr>
          <w:rFonts w:ascii="Verdana" w:eastAsia="Calibri" w:hAnsi="Verdana" w:cs="Arial"/>
          <w:spacing w:val="-5"/>
          <w:sz w:val="18"/>
          <w:szCs w:val="18"/>
        </w:rPr>
        <w:t xml:space="preserve">appropriate advice and, where required, oversees transaction implementation </w:t>
      </w:r>
      <w:r w:rsidR="00A44532" w:rsidRPr="004E3F98">
        <w:rPr>
          <w:rFonts w:ascii="Verdana" w:eastAsia="Calibri" w:hAnsi="Verdana" w:cs="Arial"/>
          <w:spacing w:val="-5"/>
          <w:sz w:val="18"/>
          <w:szCs w:val="18"/>
          <w:lang w:val="en-IE"/>
        </w:rPr>
        <w:t xml:space="preserve">for </w:t>
      </w:r>
      <w:r w:rsidRPr="004E3F98">
        <w:rPr>
          <w:rFonts w:ascii="Verdana" w:eastAsia="Calibri" w:hAnsi="Verdana" w:cs="Arial"/>
          <w:spacing w:val="-5"/>
          <w:sz w:val="18"/>
          <w:szCs w:val="18"/>
          <w:lang w:val="en-IE"/>
        </w:rPr>
        <w:t>businesses and institutional investors.</w:t>
      </w:r>
      <w:r w:rsidR="001B7DCC" w:rsidRPr="004E3F98">
        <w:rPr>
          <w:rFonts w:ascii="Verdana" w:eastAsia="Calibri" w:hAnsi="Verdana" w:cs="Arial"/>
          <w:spacing w:val="-5"/>
          <w:sz w:val="18"/>
          <w:szCs w:val="18"/>
          <w:lang w:val="en-IE"/>
        </w:rPr>
        <w:t xml:space="preserve"> </w:t>
      </w:r>
      <w:r w:rsidR="001B7DCC" w:rsidRPr="009254DB">
        <w:rPr>
          <w:rFonts w:ascii="Verdana" w:eastAsia="Calibri" w:hAnsi="Verdana" w:cs="Arial"/>
          <w:spacing w:val="-5"/>
          <w:sz w:val="18"/>
          <w:szCs w:val="18"/>
          <w:lang w:val="en-IE"/>
        </w:rPr>
        <w:t>The services that we provide</w:t>
      </w:r>
      <w:r w:rsidR="00AF17B6" w:rsidRPr="009254DB">
        <w:rPr>
          <w:rFonts w:ascii="Verdana" w:eastAsia="Calibri" w:hAnsi="Verdana" w:cs="Arial"/>
          <w:spacing w:val="-5"/>
          <w:sz w:val="18"/>
          <w:szCs w:val="18"/>
          <w:lang w:val="en-IE"/>
        </w:rPr>
        <w:t xml:space="preserve"> to you</w:t>
      </w:r>
      <w:r w:rsidR="0022566A" w:rsidRPr="009254DB">
        <w:rPr>
          <w:rFonts w:ascii="Verdana" w:eastAsia="Calibri" w:hAnsi="Verdana" w:cs="Arial"/>
          <w:spacing w:val="-5"/>
          <w:sz w:val="18"/>
          <w:szCs w:val="18"/>
          <w:lang w:val="en-IE"/>
        </w:rPr>
        <w:t xml:space="preserve"> </w:t>
      </w:r>
      <w:r w:rsidR="001B7DCC" w:rsidRPr="009254DB">
        <w:rPr>
          <w:rFonts w:ascii="Verdana" w:eastAsia="Calibri" w:hAnsi="Verdana" w:cs="Arial"/>
          <w:spacing w:val="-5"/>
          <w:sz w:val="18"/>
          <w:szCs w:val="18"/>
          <w:lang w:val="en-IE"/>
        </w:rPr>
        <w:t xml:space="preserve">are set out in our </w:t>
      </w:r>
      <w:r w:rsidR="00F2265A" w:rsidRPr="009254DB">
        <w:rPr>
          <w:rFonts w:ascii="Verdana" w:eastAsia="Calibri" w:hAnsi="Verdana" w:cs="Arial"/>
          <w:spacing w:val="-5"/>
          <w:sz w:val="18"/>
          <w:szCs w:val="18"/>
          <w:lang w:val="en-IE"/>
        </w:rPr>
        <w:t>Service Level Agreement (“</w:t>
      </w:r>
      <w:r w:rsidR="001B7DCC" w:rsidRPr="009254DB">
        <w:rPr>
          <w:rFonts w:ascii="Verdana" w:eastAsia="Calibri" w:hAnsi="Verdana" w:cs="Arial"/>
          <w:b/>
          <w:spacing w:val="-5"/>
          <w:sz w:val="18"/>
          <w:szCs w:val="18"/>
          <w:lang w:val="en-IE"/>
        </w:rPr>
        <w:t>SLA</w:t>
      </w:r>
      <w:r w:rsidR="00F2265A" w:rsidRPr="009254DB">
        <w:rPr>
          <w:rFonts w:ascii="Verdana" w:eastAsia="Calibri" w:hAnsi="Verdana" w:cs="Arial"/>
          <w:spacing w:val="-5"/>
          <w:sz w:val="18"/>
          <w:szCs w:val="18"/>
          <w:lang w:val="en-IE"/>
        </w:rPr>
        <w:t>”)</w:t>
      </w:r>
      <w:r w:rsidR="009D2EB9" w:rsidRPr="009254DB">
        <w:t xml:space="preserve"> (</w:t>
      </w:r>
      <w:r w:rsidR="009D2EB9" w:rsidRPr="009254DB">
        <w:rPr>
          <w:rFonts w:ascii="Verdana" w:eastAsia="Calibri" w:hAnsi="Verdana" w:cs="Arial"/>
          <w:spacing w:val="-5"/>
          <w:sz w:val="18"/>
          <w:szCs w:val="18"/>
          <w:lang w:val="en-IE"/>
        </w:rPr>
        <w:t>attached hereto as Appendix 1)</w:t>
      </w:r>
      <w:r w:rsidR="001B7DCC" w:rsidRPr="004E3F98">
        <w:rPr>
          <w:rFonts w:ascii="Verdana" w:eastAsia="Calibri" w:hAnsi="Verdana" w:cs="Arial"/>
          <w:spacing w:val="-5"/>
          <w:sz w:val="18"/>
          <w:szCs w:val="18"/>
          <w:lang w:val="en-IE"/>
        </w:rPr>
        <w:t>.</w:t>
      </w:r>
      <w:r w:rsidRPr="004E3F98">
        <w:rPr>
          <w:rFonts w:ascii="Verdana" w:eastAsia="Calibri" w:hAnsi="Verdana" w:cs="Arial"/>
          <w:spacing w:val="-5"/>
          <w:sz w:val="18"/>
          <w:szCs w:val="18"/>
          <w:lang w:val="en-IE"/>
        </w:rPr>
        <w:t xml:space="preserve"> </w:t>
      </w:r>
      <w:r w:rsidRPr="004E3F98">
        <w:rPr>
          <w:rFonts w:ascii="Verdana" w:hAnsi="Verdana" w:cs="Arial"/>
          <w:sz w:val="18"/>
          <w:szCs w:val="18"/>
          <w:lang w:val="en-IE"/>
        </w:rPr>
        <w:t xml:space="preserve">Where you do not follow our advice </w:t>
      </w:r>
      <w:r w:rsidR="00207FEF" w:rsidRPr="004E3F98">
        <w:rPr>
          <w:rFonts w:ascii="Verdana" w:hAnsi="Verdana" w:cs="Arial"/>
          <w:sz w:val="18"/>
          <w:szCs w:val="18"/>
          <w:lang w:val="en-IE"/>
        </w:rPr>
        <w:t>within a reasonable timeframe</w:t>
      </w:r>
      <w:r w:rsidRPr="004E3F98">
        <w:rPr>
          <w:rFonts w:ascii="Verdana" w:hAnsi="Verdana" w:cs="Arial"/>
          <w:sz w:val="18"/>
          <w:szCs w:val="18"/>
          <w:lang w:val="en-IE"/>
        </w:rPr>
        <w:t xml:space="preserve">, we do not take any responsibility for the outcome. </w:t>
      </w:r>
      <w:r w:rsidR="00736FD1" w:rsidRPr="004E3F98">
        <w:rPr>
          <w:rFonts w:ascii="Verdana" w:hAnsi="Verdana" w:cs="Arial"/>
          <w:sz w:val="18"/>
          <w:szCs w:val="18"/>
          <w:lang w:val="en-IE"/>
        </w:rPr>
        <w:t>Notwithstanding the foregoing w</w:t>
      </w:r>
      <w:r w:rsidRPr="004E3F98">
        <w:rPr>
          <w:rFonts w:ascii="Verdana" w:hAnsi="Verdana" w:cs="Arial"/>
          <w:sz w:val="18"/>
          <w:szCs w:val="18"/>
          <w:lang w:val="en-IE"/>
        </w:rPr>
        <w:t>here you make an investment</w:t>
      </w:r>
      <w:r w:rsidR="002F6B13">
        <w:rPr>
          <w:rFonts w:ascii="Verdana" w:hAnsi="Verdana" w:cs="Arial"/>
          <w:sz w:val="18"/>
          <w:szCs w:val="18"/>
          <w:lang w:val="en-IE"/>
        </w:rPr>
        <w:t xml:space="preserve"> on an execution only basis, we</w:t>
      </w:r>
      <w:r w:rsidR="00736FD1" w:rsidRPr="004E3F98">
        <w:rPr>
          <w:rFonts w:ascii="Verdana" w:hAnsi="Verdana" w:cs="Arial"/>
          <w:sz w:val="18"/>
          <w:szCs w:val="18"/>
          <w:lang w:val="en-IE"/>
        </w:rPr>
        <w:t xml:space="preserve"> will</w:t>
      </w:r>
      <w:r w:rsidRPr="004E3F98">
        <w:rPr>
          <w:rFonts w:ascii="Verdana" w:hAnsi="Verdana" w:cs="Arial"/>
          <w:sz w:val="18"/>
          <w:szCs w:val="18"/>
          <w:lang w:val="en-IE"/>
        </w:rPr>
        <w:t xml:space="preserve"> </w:t>
      </w:r>
      <w:r w:rsidR="00D22172">
        <w:rPr>
          <w:rFonts w:ascii="Verdana" w:hAnsi="Verdana" w:cs="Arial"/>
          <w:sz w:val="18"/>
          <w:szCs w:val="18"/>
          <w:lang w:val="en-IE"/>
        </w:rPr>
        <w:t>advise</w:t>
      </w:r>
      <w:r w:rsidR="00F55197">
        <w:rPr>
          <w:rFonts w:ascii="Verdana" w:hAnsi="Verdana" w:cs="Arial"/>
          <w:sz w:val="18"/>
          <w:szCs w:val="18"/>
          <w:lang w:val="en-IE"/>
        </w:rPr>
        <w:t xml:space="preserve"> you </w:t>
      </w:r>
      <w:r w:rsidR="002F6B13">
        <w:rPr>
          <w:rFonts w:ascii="Verdana" w:hAnsi="Verdana" w:cs="Arial"/>
          <w:sz w:val="18"/>
          <w:szCs w:val="18"/>
          <w:lang w:val="en-IE"/>
        </w:rPr>
        <w:t xml:space="preserve">in relation to that investment </w:t>
      </w:r>
      <w:r w:rsidRPr="004E3F98">
        <w:rPr>
          <w:rFonts w:ascii="Verdana" w:hAnsi="Verdana" w:cs="Arial"/>
          <w:sz w:val="18"/>
          <w:szCs w:val="18"/>
          <w:lang w:val="en-IE"/>
        </w:rPr>
        <w:t>on an ongoing basis.</w:t>
      </w:r>
    </w:p>
    <w:p w14:paraId="757BDAC7" w14:textId="77777777" w:rsidR="0052418A" w:rsidRPr="00CC593F" w:rsidRDefault="0052418A" w:rsidP="00D2683E">
      <w:pPr>
        <w:jc w:val="both"/>
        <w:rPr>
          <w:rFonts w:ascii="Verdana" w:eastAsia="Calibri" w:hAnsi="Verdana" w:cs="Arial"/>
          <w:spacing w:val="-5"/>
          <w:sz w:val="18"/>
          <w:szCs w:val="18"/>
          <w:lang w:val="en-IE"/>
        </w:rPr>
      </w:pPr>
    </w:p>
    <w:p w14:paraId="2B84E819" w14:textId="77777777" w:rsidR="0052418A" w:rsidRPr="00CC593F" w:rsidRDefault="0052418A" w:rsidP="00D2683E">
      <w:pPr>
        <w:numPr>
          <w:ilvl w:val="0"/>
          <w:numId w:val="9"/>
        </w:numPr>
        <w:jc w:val="both"/>
        <w:rPr>
          <w:rFonts w:ascii="Verdana" w:eastAsia="Calibri" w:hAnsi="Verdana" w:cs="Arial"/>
          <w:b/>
          <w:spacing w:val="-5"/>
          <w:sz w:val="18"/>
          <w:szCs w:val="18"/>
          <w:u w:val="single"/>
          <w:lang w:val="en-IE"/>
        </w:rPr>
      </w:pPr>
      <w:r w:rsidRPr="00CC593F">
        <w:rPr>
          <w:rFonts w:ascii="Verdana" w:eastAsia="Calibri" w:hAnsi="Verdana" w:cs="Arial"/>
          <w:b/>
          <w:spacing w:val="-5"/>
          <w:sz w:val="18"/>
          <w:szCs w:val="18"/>
          <w:u w:val="single"/>
          <w:lang w:val="en-IE"/>
        </w:rPr>
        <w:t>Investment Experts</w:t>
      </w:r>
    </w:p>
    <w:p w14:paraId="24C8DED3" w14:textId="77777777" w:rsidR="0052418A" w:rsidRPr="00CC593F" w:rsidRDefault="0052418A" w:rsidP="00D2683E">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Acuvest has established an alliance of i</w:t>
      </w:r>
      <w:r w:rsidR="005B3F95">
        <w:rPr>
          <w:rFonts w:ascii="Verdana" w:eastAsia="Calibri" w:hAnsi="Verdana" w:cs="Arial"/>
          <w:spacing w:val="-5"/>
          <w:sz w:val="18"/>
          <w:szCs w:val="18"/>
          <w:lang w:val="en-IE"/>
        </w:rPr>
        <w:t xml:space="preserve">ndependent investment experts. </w:t>
      </w:r>
      <w:r w:rsidRPr="00CC593F">
        <w:rPr>
          <w:rFonts w:ascii="Verdana" w:eastAsia="Calibri" w:hAnsi="Verdana" w:cs="Arial"/>
          <w:spacing w:val="-5"/>
          <w:sz w:val="18"/>
          <w:szCs w:val="18"/>
          <w:lang w:val="en-IE"/>
        </w:rPr>
        <w:t xml:space="preserve">These individuals are experienced, having held or holding senior management positions within the investment management industry. </w:t>
      </w:r>
    </w:p>
    <w:p w14:paraId="49191307" w14:textId="77777777" w:rsidR="0052418A" w:rsidRPr="00CC593F" w:rsidRDefault="0052418A" w:rsidP="00D2683E">
      <w:pPr>
        <w:ind w:left="360"/>
        <w:jc w:val="both"/>
        <w:rPr>
          <w:rFonts w:ascii="Verdana" w:eastAsia="Calibri" w:hAnsi="Verdana" w:cs="Arial"/>
          <w:spacing w:val="-5"/>
          <w:sz w:val="18"/>
          <w:szCs w:val="18"/>
          <w:lang w:val="en-IE"/>
        </w:rPr>
      </w:pPr>
    </w:p>
    <w:p w14:paraId="61FBCD3B" w14:textId="32EA9E9C" w:rsidR="0052418A" w:rsidRPr="00CC593F" w:rsidRDefault="0052418A" w:rsidP="00D2683E">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While it is not a requirement that they are full time employees of the Firm, when dealing with clients</w:t>
      </w:r>
      <w:r w:rsidR="004D45A4">
        <w:rPr>
          <w:rFonts w:ascii="Verdana" w:eastAsia="Calibri" w:hAnsi="Verdana" w:cs="Arial"/>
          <w:spacing w:val="-5"/>
          <w:sz w:val="18"/>
          <w:szCs w:val="18"/>
          <w:lang w:val="en-IE"/>
        </w:rPr>
        <w:t>,</w:t>
      </w:r>
      <w:r w:rsidR="00371DBD">
        <w:rPr>
          <w:rFonts w:ascii="Verdana" w:eastAsia="Calibri" w:hAnsi="Verdana" w:cs="Arial"/>
          <w:spacing w:val="-5"/>
          <w:sz w:val="18"/>
          <w:szCs w:val="18"/>
          <w:lang w:val="en-IE"/>
        </w:rPr>
        <w:t xml:space="preserve"> Acuvest will ensure that</w:t>
      </w:r>
      <w:r w:rsidRPr="00CC593F">
        <w:rPr>
          <w:rFonts w:ascii="Verdana" w:eastAsia="Calibri" w:hAnsi="Verdana" w:cs="Arial"/>
          <w:spacing w:val="-5"/>
          <w:sz w:val="18"/>
          <w:szCs w:val="18"/>
          <w:lang w:val="en-IE"/>
        </w:rPr>
        <w:t xml:space="preserve"> these experts make it clear they are representing Acuvest and that they are operating under the Firm’s authorisation </w:t>
      </w:r>
      <w:r w:rsidR="0081678C">
        <w:rPr>
          <w:rFonts w:ascii="Verdana" w:eastAsia="Calibri" w:hAnsi="Verdana" w:cs="Arial"/>
          <w:spacing w:val="-5"/>
          <w:sz w:val="18"/>
          <w:szCs w:val="18"/>
          <w:lang w:val="en-IE"/>
        </w:rPr>
        <w:t>from the Central Bank</w:t>
      </w:r>
      <w:r w:rsidRPr="00CC593F">
        <w:rPr>
          <w:rFonts w:ascii="Verdana" w:eastAsia="Calibri" w:hAnsi="Verdana" w:cs="Arial"/>
          <w:spacing w:val="-5"/>
          <w:sz w:val="18"/>
          <w:szCs w:val="18"/>
          <w:lang w:val="en-IE"/>
        </w:rPr>
        <w:t xml:space="preserve"> (for regulated activities). Acuvest is responsible for the advice that all investment experts provide when representing the Firm.</w:t>
      </w:r>
    </w:p>
    <w:p w14:paraId="13FD3A89" w14:textId="77777777" w:rsidR="0052418A" w:rsidRPr="00CC593F" w:rsidRDefault="0052418A" w:rsidP="00D2683E">
      <w:pPr>
        <w:ind w:left="360"/>
        <w:jc w:val="both"/>
        <w:rPr>
          <w:rFonts w:ascii="Verdana" w:eastAsia="Calibri" w:hAnsi="Verdana" w:cs="Arial"/>
          <w:spacing w:val="-5"/>
          <w:sz w:val="18"/>
          <w:szCs w:val="18"/>
          <w:lang w:val="en-IE"/>
        </w:rPr>
      </w:pPr>
    </w:p>
    <w:p w14:paraId="74BB5509" w14:textId="77777777" w:rsidR="00151360" w:rsidRPr="007D3F7B" w:rsidRDefault="00151360" w:rsidP="00D2683E">
      <w:pPr>
        <w:pStyle w:val="ListParagraph"/>
        <w:numPr>
          <w:ilvl w:val="0"/>
          <w:numId w:val="19"/>
        </w:numPr>
        <w:autoSpaceDE w:val="0"/>
        <w:autoSpaceDN w:val="0"/>
        <w:adjustRightInd w:val="0"/>
        <w:spacing w:after="0" w:line="240" w:lineRule="auto"/>
        <w:jc w:val="both"/>
        <w:rPr>
          <w:rFonts w:ascii="Verdana" w:hAnsi="Verdana" w:cs="Arial"/>
          <w:b/>
          <w:bCs/>
          <w:color w:val="0000FF"/>
          <w:sz w:val="18"/>
          <w:szCs w:val="18"/>
          <w:u w:val="single"/>
        </w:rPr>
      </w:pPr>
      <w:bookmarkStart w:id="0" w:name="_BPDC_LN_INS_1041"/>
      <w:bookmarkStart w:id="1" w:name="_BPDC_PR_INS_1042"/>
      <w:bookmarkEnd w:id="0"/>
      <w:bookmarkEnd w:id="1"/>
      <w:r w:rsidRPr="007D3F7B">
        <w:rPr>
          <w:rFonts w:ascii="Verdana" w:hAnsi="Verdana" w:cs="Arial"/>
          <w:b/>
          <w:bCs/>
          <w:sz w:val="18"/>
          <w:szCs w:val="18"/>
          <w:u w:val="single"/>
        </w:rPr>
        <w:t>Duty to Clients</w:t>
      </w:r>
    </w:p>
    <w:p w14:paraId="51BA2E1C" w14:textId="12D504FB" w:rsidR="00151360" w:rsidRDefault="00E772B7" w:rsidP="00146697">
      <w:pPr>
        <w:pStyle w:val="ListParagraph"/>
        <w:numPr>
          <w:ilvl w:val="0"/>
          <w:numId w:val="0"/>
        </w:numPr>
        <w:autoSpaceDE w:val="0"/>
        <w:autoSpaceDN w:val="0"/>
        <w:adjustRightInd w:val="0"/>
        <w:spacing w:after="0" w:line="240" w:lineRule="auto"/>
        <w:ind w:left="360"/>
        <w:jc w:val="both"/>
        <w:rPr>
          <w:rFonts w:ascii="Verdana" w:hAnsi="Verdana" w:cs="Arial"/>
          <w:bCs/>
          <w:sz w:val="18"/>
          <w:szCs w:val="18"/>
        </w:rPr>
      </w:pPr>
      <w:r>
        <w:rPr>
          <w:rFonts w:ascii="Verdana" w:hAnsi="Verdana" w:cs="Arial"/>
          <w:bCs/>
          <w:sz w:val="18"/>
          <w:szCs w:val="18"/>
        </w:rPr>
        <w:t>When we are</w:t>
      </w:r>
      <w:r w:rsidR="00151360">
        <w:rPr>
          <w:rFonts w:ascii="Verdana" w:hAnsi="Verdana" w:cs="Arial"/>
          <w:bCs/>
          <w:sz w:val="18"/>
          <w:szCs w:val="18"/>
        </w:rPr>
        <w:t xml:space="preserve"> providing investment advice</w:t>
      </w:r>
      <w:r>
        <w:rPr>
          <w:rFonts w:ascii="Verdana" w:hAnsi="Verdana" w:cs="Arial"/>
          <w:bCs/>
          <w:sz w:val="18"/>
          <w:szCs w:val="18"/>
        </w:rPr>
        <w:t xml:space="preserve"> to you we</w:t>
      </w:r>
      <w:r w:rsidR="00151360">
        <w:rPr>
          <w:rFonts w:ascii="Verdana" w:hAnsi="Verdana" w:cs="Arial"/>
          <w:bCs/>
          <w:sz w:val="18"/>
          <w:szCs w:val="18"/>
        </w:rPr>
        <w:t xml:space="preserve"> will act hones</w:t>
      </w:r>
      <w:r>
        <w:rPr>
          <w:rFonts w:ascii="Verdana" w:hAnsi="Verdana" w:cs="Arial"/>
          <w:bCs/>
          <w:sz w:val="18"/>
          <w:szCs w:val="18"/>
        </w:rPr>
        <w:t>tly, fairly and professionally i</w:t>
      </w:r>
      <w:r w:rsidR="00151360">
        <w:rPr>
          <w:rFonts w:ascii="Verdana" w:hAnsi="Verdana" w:cs="Arial"/>
          <w:bCs/>
          <w:sz w:val="18"/>
          <w:szCs w:val="18"/>
        </w:rPr>
        <w:t>n accordance with your best interests</w:t>
      </w:r>
      <w:r w:rsidR="007D3F7B">
        <w:rPr>
          <w:rFonts w:ascii="Verdana" w:hAnsi="Verdana" w:cs="Arial"/>
          <w:bCs/>
          <w:sz w:val="18"/>
          <w:szCs w:val="18"/>
        </w:rPr>
        <w:t>.</w:t>
      </w:r>
      <w:r w:rsidR="00B71195">
        <w:rPr>
          <w:rFonts w:ascii="Verdana" w:hAnsi="Verdana" w:cs="Arial"/>
          <w:bCs/>
          <w:sz w:val="18"/>
          <w:szCs w:val="18"/>
        </w:rPr>
        <w:t xml:space="preserve"> </w:t>
      </w:r>
      <w:r w:rsidR="00146697">
        <w:rPr>
          <w:rFonts w:ascii="Verdana" w:hAnsi="Verdana"/>
          <w:sz w:val="18"/>
          <w:szCs w:val="18"/>
        </w:rPr>
        <w:t>We will ensure that the appropriate information is provided in good time to you in respect of the investment advice provided by us to you. In addition, we will provide information on all costs and associated charges that are being or may be incurred by you in relation to the services being provided by us, or that are relevant to any decision under consideration, to the best of our knowledge</w:t>
      </w:r>
      <w:r w:rsidR="0003553E">
        <w:rPr>
          <w:rFonts w:ascii="Verdana" w:hAnsi="Verdana"/>
          <w:sz w:val="18"/>
          <w:szCs w:val="18"/>
        </w:rPr>
        <w:t>.</w:t>
      </w:r>
    </w:p>
    <w:p w14:paraId="6E87BB1D" w14:textId="77777777" w:rsidR="007C5D47" w:rsidRPr="00151360" w:rsidRDefault="007C5D47" w:rsidP="00151360">
      <w:pPr>
        <w:pStyle w:val="ListParagraph"/>
        <w:numPr>
          <w:ilvl w:val="0"/>
          <w:numId w:val="0"/>
        </w:numPr>
        <w:autoSpaceDE w:val="0"/>
        <w:autoSpaceDN w:val="0"/>
        <w:adjustRightInd w:val="0"/>
        <w:spacing w:after="0" w:line="240" w:lineRule="auto"/>
        <w:ind w:left="360"/>
        <w:jc w:val="both"/>
        <w:rPr>
          <w:rFonts w:ascii="Verdana" w:hAnsi="Verdana" w:cs="Arial"/>
          <w:b/>
          <w:bCs/>
          <w:sz w:val="18"/>
          <w:szCs w:val="18"/>
        </w:rPr>
      </w:pPr>
    </w:p>
    <w:p w14:paraId="68224AA8" w14:textId="1AD9EA18" w:rsidR="0052418A" w:rsidRPr="00CC593F" w:rsidRDefault="0052418A" w:rsidP="00D2683E">
      <w:pPr>
        <w:pStyle w:val="ListParagraph"/>
        <w:numPr>
          <w:ilvl w:val="0"/>
          <w:numId w:val="19"/>
        </w:numPr>
        <w:autoSpaceDE w:val="0"/>
        <w:autoSpaceDN w:val="0"/>
        <w:adjustRightInd w:val="0"/>
        <w:spacing w:after="0" w:line="240" w:lineRule="auto"/>
        <w:jc w:val="both"/>
        <w:rPr>
          <w:rFonts w:ascii="Verdana" w:hAnsi="Verdana" w:cs="Arial"/>
          <w:b/>
          <w:bCs/>
          <w:color w:val="0000FF"/>
          <w:sz w:val="18"/>
          <w:szCs w:val="18"/>
          <w:u w:val="double"/>
        </w:rPr>
      </w:pPr>
      <w:bookmarkStart w:id="2" w:name="_BPDC_LN_INS_1039"/>
      <w:bookmarkStart w:id="3" w:name="_BPDC_PR_INS_1040"/>
      <w:bookmarkEnd w:id="2"/>
      <w:bookmarkEnd w:id="3"/>
      <w:r w:rsidRPr="00CC593F">
        <w:rPr>
          <w:rFonts w:ascii="Verdana" w:hAnsi="Verdana" w:cs="Arial"/>
          <w:b/>
          <w:bCs/>
          <w:sz w:val="18"/>
          <w:szCs w:val="18"/>
          <w:u w:val="single"/>
        </w:rPr>
        <w:t>Investment Performance and Risk Warnings</w:t>
      </w:r>
    </w:p>
    <w:p w14:paraId="06970A71" w14:textId="5E07C8AF" w:rsidR="0052418A" w:rsidRDefault="0052418A" w:rsidP="0003553E">
      <w:pPr>
        <w:pStyle w:val="ListParagraph"/>
        <w:numPr>
          <w:ilvl w:val="0"/>
          <w:numId w:val="0"/>
        </w:numPr>
        <w:autoSpaceDE w:val="0"/>
        <w:autoSpaceDN w:val="0"/>
        <w:adjustRightInd w:val="0"/>
        <w:spacing w:after="0" w:line="240" w:lineRule="auto"/>
        <w:ind w:left="360"/>
        <w:jc w:val="both"/>
        <w:rPr>
          <w:rFonts w:ascii="Verdana" w:hAnsi="Verdana" w:cs="Arial"/>
          <w:sz w:val="18"/>
          <w:szCs w:val="18"/>
        </w:rPr>
      </w:pPr>
      <w:r w:rsidRPr="00CC593F">
        <w:rPr>
          <w:rFonts w:ascii="Verdana" w:hAnsi="Verdana" w:cs="Arial"/>
          <w:sz w:val="18"/>
          <w:szCs w:val="18"/>
        </w:rPr>
        <w:t xml:space="preserve">We provide you with investment advice in good faith based on information that is available to us at the relevant time. We do not give assurances that the investments we recommend will be profitable or perform as expected and you should be aware that the value of investments may fall as well as rise for numerous reasons including market </w:t>
      </w:r>
      <w:r w:rsidR="0003553E">
        <w:rPr>
          <w:rFonts w:ascii="Verdana" w:hAnsi="Verdana" w:cs="Arial"/>
          <w:sz w:val="18"/>
          <w:szCs w:val="18"/>
        </w:rPr>
        <w:t>conditions existing at the time</w:t>
      </w:r>
      <w:r w:rsidRPr="00CC593F">
        <w:rPr>
          <w:rFonts w:ascii="Verdana" w:hAnsi="Verdana" w:cs="Arial"/>
          <w:sz w:val="18"/>
          <w:szCs w:val="18"/>
        </w:rPr>
        <w:t>. Please note that your capital may be at risk and that you may not receive back the amount of your original investment.</w:t>
      </w:r>
    </w:p>
    <w:p w14:paraId="6B784ABE" w14:textId="77777777" w:rsidR="0052418A" w:rsidRPr="00CC593F" w:rsidRDefault="0052418A" w:rsidP="00D2683E">
      <w:pPr>
        <w:autoSpaceDE w:val="0"/>
        <w:autoSpaceDN w:val="0"/>
        <w:adjustRightInd w:val="0"/>
        <w:jc w:val="both"/>
        <w:rPr>
          <w:rFonts w:ascii="Verdana" w:hAnsi="Verdana" w:cs="Arial"/>
          <w:sz w:val="18"/>
          <w:szCs w:val="18"/>
          <w:lang w:val="en-IE"/>
        </w:rPr>
      </w:pPr>
    </w:p>
    <w:p w14:paraId="00D855FC" w14:textId="77777777" w:rsidR="007520C2" w:rsidRDefault="007520C2" w:rsidP="00F2265A">
      <w:pPr>
        <w:pStyle w:val="ListParagraph"/>
        <w:numPr>
          <w:ilvl w:val="0"/>
          <w:numId w:val="19"/>
        </w:numPr>
        <w:autoSpaceDE w:val="0"/>
        <w:autoSpaceDN w:val="0"/>
        <w:adjustRightInd w:val="0"/>
        <w:spacing w:after="0" w:line="240" w:lineRule="auto"/>
        <w:ind w:left="426" w:hanging="426"/>
        <w:jc w:val="both"/>
        <w:rPr>
          <w:rFonts w:ascii="Verdana" w:hAnsi="Verdana" w:cs="Arial"/>
          <w:b/>
          <w:color w:val="0000FF"/>
          <w:sz w:val="18"/>
          <w:szCs w:val="18"/>
          <w:u w:val="double"/>
        </w:rPr>
      </w:pPr>
      <w:bookmarkStart w:id="4" w:name="_BPDC_LN_INS_1037"/>
      <w:bookmarkStart w:id="5" w:name="_BPDC_PR_INS_1038"/>
      <w:bookmarkEnd w:id="4"/>
      <w:bookmarkEnd w:id="5"/>
      <w:r w:rsidRPr="007520C2">
        <w:rPr>
          <w:rFonts w:ascii="Verdana" w:hAnsi="Verdana" w:cs="Arial"/>
          <w:b/>
          <w:sz w:val="18"/>
          <w:szCs w:val="18"/>
          <w:u w:val="single"/>
        </w:rPr>
        <w:t>Investment Advice</w:t>
      </w:r>
    </w:p>
    <w:p w14:paraId="06675AE0" w14:textId="4014558D" w:rsidR="007520C2" w:rsidRPr="007520C2" w:rsidRDefault="007520C2" w:rsidP="007520C2">
      <w:pPr>
        <w:autoSpaceDE w:val="0"/>
        <w:autoSpaceDN w:val="0"/>
        <w:adjustRightInd w:val="0"/>
        <w:ind w:left="426"/>
        <w:jc w:val="both"/>
        <w:rPr>
          <w:rFonts w:ascii="Verdana" w:hAnsi="Verdana" w:cs="Arial"/>
          <w:sz w:val="18"/>
          <w:szCs w:val="18"/>
        </w:rPr>
      </w:pPr>
      <w:r>
        <w:rPr>
          <w:rFonts w:ascii="Verdana" w:hAnsi="Verdana" w:cs="Arial"/>
          <w:sz w:val="18"/>
          <w:szCs w:val="18"/>
        </w:rPr>
        <w:t>To the extent that Acuvest provides you with investment advice, please note that this advice is provided to you on an independent basis and is based on a broad</w:t>
      </w:r>
      <w:r w:rsidR="009472AD">
        <w:rPr>
          <w:rFonts w:ascii="Verdana" w:hAnsi="Verdana" w:cs="Arial"/>
          <w:sz w:val="18"/>
          <w:szCs w:val="18"/>
        </w:rPr>
        <w:t xml:space="preserve"> range </w:t>
      </w:r>
      <w:r w:rsidR="00D17879">
        <w:rPr>
          <w:rFonts w:ascii="Verdana" w:hAnsi="Verdana" w:cs="Arial"/>
          <w:sz w:val="18"/>
          <w:szCs w:val="18"/>
        </w:rPr>
        <w:t>of financial instrument</w:t>
      </w:r>
      <w:r w:rsidR="00E772B7">
        <w:rPr>
          <w:rFonts w:ascii="Verdana" w:hAnsi="Verdana" w:cs="Arial"/>
          <w:sz w:val="18"/>
          <w:szCs w:val="18"/>
        </w:rPr>
        <w:t>s available on</w:t>
      </w:r>
      <w:r w:rsidR="009472AD">
        <w:rPr>
          <w:rFonts w:ascii="Verdana" w:hAnsi="Verdana" w:cs="Arial"/>
          <w:sz w:val="18"/>
          <w:szCs w:val="18"/>
        </w:rPr>
        <w:t xml:space="preserve"> the market and is not limited to financial instruments issued or provided by entities </w:t>
      </w:r>
      <w:r w:rsidR="00E772B7">
        <w:rPr>
          <w:rFonts w:ascii="Verdana" w:hAnsi="Verdana" w:cs="Arial"/>
          <w:sz w:val="18"/>
          <w:szCs w:val="18"/>
        </w:rPr>
        <w:t>having close links with Acuvest</w:t>
      </w:r>
      <w:r w:rsidR="009472AD">
        <w:rPr>
          <w:rFonts w:ascii="Verdana" w:hAnsi="Verdana" w:cs="Arial"/>
          <w:sz w:val="18"/>
          <w:szCs w:val="18"/>
        </w:rPr>
        <w:t xml:space="preserve"> or any other legal or economic relationships, such as contractual relationships, so close as to pose a risk of impairing the independent basis of the advice provided.</w:t>
      </w:r>
      <w:r w:rsidR="000C2CFD">
        <w:rPr>
          <w:rFonts w:ascii="Verdana" w:hAnsi="Verdana" w:cs="Arial"/>
          <w:sz w:val="18"/>
          <w:szCs w:val="18"/>
        </w:rPr>
        <w:t xml:space="preserve"> </w:t>
      </w:r>
    </w:p>
    <w:p w14:paraId="5595E6F4" w14:textId="77777777" w:rsidR="0003553E" w:rsidRDefault="0003553E" w:rsidP="00F67CD7">
      <w:pPr>
        <w:autoSpaceDE w:val="0"/>
        <w:autoSpaceDN w:val="0"/>
        <w:adjustRightInd w:val="0"/>
        <w:jc w:val="both"/>
        <w:rPr>
          <w:rFonts w:ascii="Verdana" w:hAnsi="Verdana" w:cs="Arial"/>
          <w:sz w:val="18"/>
          <w:szCs w:val="18"/>
        </w:rPr>
      </w:pPr>
    </w:p>
    <w:p w14:paraId="59E9ACD3" w14:textId="056CF3BA" w:rsidR="00390257" w:rsidRPr="0099091B" w:rsidRDefault="00BB1A57" w:rsidP="00F2265A">
      <w:pPr>
        <w:pStyle w:val="ListParagraph"/>
        <w:numPr>
          <w:ilvl w:val="0"/>
          <w:numId w:val="19"/>
        </w:numPr>
        <w:autoSpaceDE w:val="0"/>
        <w:autoSpaceDN w:val="0"/>
        <w:adjustRightInd w:val="0"/>
        <w:spacing w:after="0" w:line="240" w:lineRule="auto"/>
        <w:ind w:left="426" w:hanging="426"/>
        <w:jc w:val="both"/>
        <w:rPr>
          <w:rFonts w:ascii="Verdana" w:hAnsi="Verdana" w:cs="Arial"/>
          <w:b/>
          <w:bCs/>
          <w:sz w:val="18"/>
          <w:szCs w:val="18"/>
          <w:u w:val="single"/>
        </w:rPr>
      </w:pPr>
      <w:bookmarkStart w:id="6" w:name="_BPDC_LN_INS_1035"/>
      <w:bookmarkStart w:id="7" w:name="_BPDC_PR_INS_1036"/>
      <w:bookmarkEnd w:id="6"/>
      <w:bookmarkEnd w:id="7"/>
      <w:r w:rsidRPr="0099091B">
        <w:rPr>
          <w:rFonts w:ascii="Verdana" w:hAnsi="Verdana" w:cs="Arial"/>
          <w:b/>
          <w:bCs/>
          <w:sz w:val="18"/>
          <w:szCs w:val="18"/>
          <w:u w:val="single"/>
        </w:rPr>
        <w:t>Environmental, Social and G</w:t>
      </w:r>
      <w:r w:rsidR="00D0009B">
        <w:rPr>
          <w:rFonts w:ascii="Verdana" w:hAnsi="Verdana" w:cs="Arial"/>
          <w:b/>
          <w:bCs/>
          <w:sz w:val="18"/>
          <w:szCs w:val="18"/>
          <w:u w:val="single"/>
        </w:rPr>
        <w:t>o</w:t>
      </w:r>
      <w:r w:rsidRPr="0099091B">
        <w:rPr>
          <w:rFonts w:ascii="Verdana" w:hAnsi="Verdana" w:cs="Arial"/>
          <w:b/>
          <w:bCs/>
          <w:sz w:val="18"/>
          <w:szCs w:val="18"/>
          <w:u w:val="single"/>
        </w:rPr>
        <w:t>vernance (“ESG”) “sustainability” considerations</w:t>
      </w:r>
    </w:p>
    <w:p w14:paraId="21BF5928" w14:textId="6975B939" w:rsidR="003C3D3E" w:rsidRPr="0099091B" w:rsidRDefault="006F7558" w:rsidP="003C3D3E">
      <w:pPr>
        <w:pStyle w:val="ListParagraph"/>
        <w:numPr>
          <w:ilvl w:val="0"/>
          <w:numId w:val="0"/>
        </w:numPr>
        <w:autoSpaceDE w:val="0"/>
        <w:autoSpaceDN w:val="0"/>
        <w:adjustRightInd w:val="0"/>
        <w:spacing w:after="0" w:line="240" w:lineRule="auto"/>
        <w:ind w:left="426"/>
        <w:jc w:val="both"/>
        <w:rPr>
          <w:rFonts w:ascii="Verdana" w:hAnsi="Verdana" w:cs="Arial"/>
          <w:sz w:val="18"/>
          <w:szCs w:val="18"/>
        </w:rPr>
      </w:pPr>
      <w:r w:rsidRPr="0099091B">
        <w:rPr>
          <w:rFonts w:ascii="Verdana" w:hAnsi="Verdana" w:cs="Arial"/>
          <w:sz w:val="18"/>
          <w:szCs w:val="18"/>
        </w:rPr>
        <w:t>When providing advice, Acuvest considers the adverse impact of investment decisions on sustainability. As part of our research and assessment of products, Acuvest will examine</w:t>
      </w:r>
      <w:r w:rsidR="00B83527">
        <w:rPr>
          <w:rFonts w:ascii="Verdana" w:hAnsi="Verdana" w:cs="Arial"/>
          <w:sz w:val="18"/>
          <w:szCs w:val="18"/>
        </w:rPr>
        <w:t xml:space="preserve"> </w:t>
      </w:r>
      <w:r w:rsidR="00B83527">
        <w:rPr>
          <w:rFonts w:ascii="Verdana" w:hAnsi="Verdana" w:cs="Arial"/>
          <w:sz w:val="18"/>
          <w:szCs w:val="18"/>
        </w:rPr>
        <w:lastRenderedPageBreak/>
        <w:t>and professionally interrogate</w:t>
      </w:r>
      <w:r w:rsidRPr="0099091B">
        <w:rPr>
          <w:rFonts w:ascii="Verdana" w:hAnsi="Verdana" w:cs="Arial"/>
          <w:sz w:val="18"/>
          <w:szCs w:val="18"/>
        </w:rPr>
        <w:t xml:space="preserve"> the Product Providers literature to compare financial products and to make informed investment decisions about ESG products. </w:t>
      </w:r>
      <w:r w:rsidR="00577310">
        <w:rPr>
          <w:rFonts w:ascii="Verdana" w:hAnsi="Verdana" w:cs="Arial"/>
          <w:sz w:val="18"/>
          <w:szCs w:val="18"/>
        </w:rPr>
        <w:t xml:space="preserve">Acuvest’s in-house Investment Committee will keep our </w:t>
      </w:r>
      <w:r w:rsidR="00655B21">
        <w:rPr>
          <w:rFonts w:ascii="Verdana" w:hAnsi="Verdana" w:cs="Arial"/>
          <w:sz w:val="18"/>
          <w:szCs w:val="18"/>
        </w:rPr>
        <w:t xml:space="preserve">investment knowledge current and relevant. </w:t>
      </w:r>
      <w:r w:rsidRPr="0099091B">
        <w:rPr>
          <w:rFonts w:ascii="Verdana" w:hAnsi="Verdana" w:cs="Arial"/>
          <w:sz w:val="18"/>
          <w:szCs w:val="18"/>
        </w:rPr>
        <w:t>Acuvest will always act in the client’s best interests and keep clients informed accordingly. The consideration of sustainability risks can impact on the returns of financial products.</w:t>
      </w:r>
    </w:p>
    <w:p w14:paraId="485F1D77" w14:textId="77777777" w:rsidR="00F91674" w:rsidRPr="003C3D3E" w:rsidRDefault="00F91674" w:rsidP="003C3D3E">
      <w:pPr>
        <w:pStyle w:val="ListParagraph"/>
        <w:numPr>
          <w:ilvl w:val="0"/>
          <w:numId w:val="0"/>
        </w:numPr>
        <w:autoSpaceDE w:val="0"/>
        <w:autoSpaceDN w:val="0"/>
        <w:adjustRightInd w:val="0"/>
        <w:spacing w:after="0" w:line="240" w:lineRule="auto"/>
        <w:ind w:left="426"/>
        <w:jc w:val="both"/>
        <w:rPr>
          <w:rFonts w:ascii="Verdana" w:hAnsi="Verdana" w:cs="Arial"/>
          <w:color w:val="0000FF"/>
          <w:sz w:val="18"/>
          <w:szCs w:val="18"/>
        </w:rPr>
      </w:pPr>
    </w:p>
    <w:p w14:paraId="51E2DAED" w14:textId="2F51384D" w:rsidR="0052418A" w:rsidRPr="00CC593F" w:rsidRDefault="0052418A" w:rsidP="00F2265A">
      <w:pPr>
        <w:pStyle w:val="ListParagraph"/>
        <w:numPr>
          <w:ilvl w:val="0"/>
          <w:numId w:val="19"/>
        </w:numPr>
        <w:autoSpaceDE w:val="0"/>
        <w:autoSpaceDN w:val="0"/>
        <w:adjustRightInd w:val="0"/>
        <w:spacing w:after="0" w:line="240" w:lineRule="auto"/>
        <w:ind w:left="426" w:hanging="426"/>
        <w:jc w:val="both"/>
        <w:rPr>
          <w:rFonts w:ascii="Verdana" w:hAnsi="Verdana" w:cs="Arial"/>
          <w:color w:val="0000FF"/>
          <w:sz w:val="18"/>
          <w:szCs w:val="18"/>
          <w:u w:val="double"/>
        </w:rPr>
      </w:pPr>
      <w:r w:rsidRPr="00CC593F">
        <w:rPr>
          <w:rFonts w:ascii="Verdana" w:hAnsi="Verdana" w:cs="Arial"/>
          <w:b/>
          <w:bCs/>
          <w:sz w:val="18"/>
          <w:szCs w:val="18"/>
          <w:u w:val="single"/>
        </w:rPr>
        <w:t>Investor Profile and Suitability of Services</w:t>
      </w:r>
    </w:p>
    <w:p w14:paraId="06F5999B" w14:textId="008FBA6B" w:rsidR="00E772B7" w:rsidRDefault="0052418A" w:rsidP="00D2683E">
      <w:pPr>
        <w:pStyle w:val="ListParagraph"/>
        <w:numPr>
          <w:ilvl w:val="0"/>
          <w:numId w:val="0"/>
        </w:numPr>
        <w:autoSpaceDE w:val="0"/>
        <w:autoSpaceDN w:val="0"/>
        <w:adjustRightInd w:val="0"/>
        <w:spacing w:after="0" w:line="240" w:lineRule="auto"/>
        <w:ind w:left="426"/>
        <w:jc w:val="both"/>
        <w:rPr>
          <w:rFonts w:ascii="Verdana" w:hAnsi="Verdana" w:cs="Arial"/>
          <w:sz w:val="18"/>
          <w:szCs w:val="18"/>
        </w:rPr>
      </w:pPr>
      <w:r w:rsidRPr="00CC593F">
        <w:rPr>
          <w:rFonts w:ascii="Verdana" w:hAnsi="Verdana" w:cs="Arial"/>
          <w:sz w:val="18"/>
          <w:szCs w:val="18"/>
        </w:rPr>
        <w:t>We are required to obtain as much investment related information from you as is necessary to ensure that we can provide you w</w:t>
      </w:r>
      <w:r w:rsidR="008F0C80">
        <w:rPr>
          <w:rFonts w:ascii="Verdana" w:hAnsi="Verdana" w:cs="Arial"/>
          <w:sz w:val="18"/>
          <w:szCs w:val="18"/>
        </w:rPr>
        <w:t xml:space="preserve">ith suitable investment advice. </w:t>
      </w:r>
      <w:r w:rsidRPr="00CC593F">
        <w:rPr>
          <w:rFonts w:ascii="Verdana" w:hAnsi="Verdana" w:cs="Arial"/>
          <w:sz w:val="18"/>
          <w:szCs w:val="18"/>
        </w:rPr>
        <w:t>The information we may require includes details of your investment objectives</w:t>
      </w:r>
      <w:r w:rsidR="00CD5C70">
        <w:rPr>
          <w:rFonts w:ascii="Verdana" w:hAnsi="Verdana" w:cs="Arial"/>
          <w:sz w:val="18"/>
          <w:szCs w:val="18"/>
        </w:rPr>
        <w:t xml:space="preserve"> including your risk tolerance</w:t>
      </w:r>
      <w:r w:rsidR="00B71195">
        <w:rPr>
          <w:rFonts w:ascii="Verdana" w:hAnsi="Verdana" w:cs="Arial"/>
          <w:sz w:val="18"/>
          <w:szCs w:val="18"/>
        </w:rPr>
        <w:t>,</w:t>
      </w:r>
      <w:r w:rsidR="00CD5C70">
        <w:rPr>
          <w:rFonts w:ascii="Verdana" w:hAnsi="Verdana" w:cs="Arial"/>
          <w:sz w:val="18"/>
          <w:szCs w:val="18"/>
        </w:rPr>
        <w:t xml:space="preserve"> </w:t>
      </w:r>
      <w:r w:rsidR="00B71195">
        <w:rPr>
          <w:rFonts w:ascii="Verdana" w:hAnsi="Verdana" w:cs="Arial"/>
          <w:sz w:val="18"/>
          <w:szCs w:val="18"/>
        </w:rPr>
        <w:t>i</w:t>
      </w:r>
      <w:r w:rsidR="00CD5C70">
        <w:rPr>
          <w:rFonts w:ascii="Verdana" w:hAnsi="Verdana" w:cs="Arial"/>
          <w:sz w:val="18"/>
          <w:szCs w:val="18"/>
        </w:rPr>
        <w:t>nformation on your</w:t>
      </w:r>
      <w:r w:rsidRPr="00CC593F">
        <w:rPr>
          <w:rFonts w:ascii="Verdana" w:hAnsi="Verdana" w:cs="Arial"/>
          <w:sz w:val="18"/>
          <w:szCs w:val="18"/>
        </w:rPr>
        <w:t xml:space="preserve"> financial resources</w:t>
      </w:r>
      <w:r w:rsidR="00CD5C70">
        <w:rPr>
          <w:rFonts w:ascii="Verdana" w:hAnsi="Verdana" w:cs="Arial"/>
          <w:sz w:val="18"/>
          <w:szCs w:val="18"/>
        </w:rPr>
        <w:t xml:space="preserve"> including your ability to bear losses</w:t>
      </w:r>
      <w:r w:rsidR="00E543E0">
        <w:rPr>
          <w:rFonts w:ascii="Verdana" w:hAnsi="Verdana" w:cs="Arial"/>
          <w:sz w:val="18"/>
          <w:szCs w:val="18"/>
        </w:rPr>
        <w:t>,</w:t>
      </w:r>
      <w:r w:rsidRPr="00CC593F">
        <w:rPr>
          <w:rFonts w:ascii="Verdana" w:hAnsi="Verdana" w:cs="Arial"/>
          <w:sz w:val="18"/>
          <w:szCs w:val="18"/>
        </w:rPr>
        <w:t xml:space="preserve"> </w:t>
      </w:r>
      <w:r w:rsidR="006D2CE2" w:rsidRPr="006D2CE2">
        <w:rPr>
          <w:rFonts w:ascii="Verdana" w:hAnsi="Verdana" w:cs="Arial"/>
          <w:sz w:val="18"/>
          <w:szCs w:val="18"/>
        </w:rPr>
        <w:t>your preferences in relation to ESG “sustainability” considerations</w:t>
      </w:r>
      <w:r w:rsidR="006D2CE2">
        <w:rPr>
          <w:rFonts w:ascii="Verdana" w:hAnsi="Verdana" w:cs="Arial"/>
          <w:sz w:val="18"/>
          <w:szCs w:val="18"/>
        </w:rPr>
        <w:t>,</w:t>
      </w:r>
      <w:r w:rsidR="006D2CE2" w:rsidRPr="006D2CE2">
        <w:rPr>
          <w:rFonts w:ascii="Verdana" w:hAnsi="Verdana" w:cs="Arial"/>
          <w:sz w:val="18"/>
          <w:szCs w:val="18"/>
        </w:rPr>
        <w:t xml:space="preserve"> </w:t>
      </w:r>
      <w:r w:rsidRPr="00CC593F">
        <w:rPr>
          <w:rFonts w:ascii="Verdana" w:hAnsi="Verdana" w:cs="Arial"/>
          <w:sz w:val="18"/>
          <w:szCs w:val="18"/>
        </w:rPr>
        <w:t>and your investment experience and knowledge</w:t>
      </w:r>
      <w:r w:rsidR="00CD5C70">
        <w:rPr>
          <w:rFonts w:ascii="Verdana" w:hAnsi="Verdana" w:cs="Arial"/>
          <w:sz w:val="18"/>
          <w:szCs w:val="18"/>
        </w:rPr>
        <w:t xml:space="preserve"> in the investment field</w:t>
      </w:r>
      <w:r w:rsidR="0025555A">
        <w:rPr>
          <w:rFonts w:ascii="Verdana" w:hAnsi="Verdana" w:cs="Arial"/>
          <w:sz w:val="18"/>
          <w:szCs w:val="18"/>
        </w:rPr>
        <w:t xml:space="preserve"> in so far as it is</w:t>
      </w:r>
      <w:r w:rsidR="00CD5C70">
        <w:rPr>
          <w:rFonts w:ascii="Verdana" w:hAnsi="Verdana" w:cs="Arial"/>
          <w:sz w:val="18"/>
          <w:szCs w:val="18"/>
        </w:rPr>
        <w:t xml:space="preserve"> relevant to the investment advice offered</w:t>
      </w:r>
      <w:r w:rsidRPr="00CC593F">
        <w:rPr>
          <w:rFonts w:ascii="Verdana" w:hAnsi="Verdana" w:cs="Arial"/>
          <w:sz w:val="18"/>
          <w:szCs w:val="18"/>
        </w:rPr>
        <w:t xml:space="preserve">. </w:t>
      </w:r>
    </w:p>
    <w:p w14:paraId="54F2C228" w14:textId="77777777" w:rsidR="002375E6" w:rsidRDefault="002375E6" w:rsidP="00D2683E">
      <w:pPr>
        <w:pStyle w:val="ListParagraph"/>
        <w:numPr>
          <w:ilvl w:val="0"/>
          <w:numId w:val="0"/>
        </w:numPr>
        <w:autoSpaceDE w:val="0"/>
        <w:autoSpaceDN w:val="0"/>
        <w:adjustRightInd w:val="0"/>
        <w:spacing w:after="0" w:line="240" w:lineRule="auto"/>
        <w:ind w:left="426"/>
        <w:jc w:val="both"/>
        <w:rPr>
          <w:rFonts w:ascii="Verdana" w:hAnsi="Verdana" w:cs="Arial"/>
          <w:sz w:val="18"/>
          <w:szCs w:val="18"/>
        </w:rPr>
      </w:pPr>
    </w:p>
    <w:p w14:paraId="17128B2E" w14:textId="00878304" w:rsidR="00E772B7" w:rsidRDefault="002375E6" w:rsidP="00D2683E">
      <w:pPr>
        <w:pStyle w:val="ListParagraph"/>
        <w:numPr>
          <w:ilvl w:val="0"/>
          <w:numId w:val="0"/>
        </w:numPr>
        <w:autoSpaceDE w:val="0"/>
        <w:autoSpaceDN w:val="0"/>
        <w:adjustRightInd w:val="0"/>
        <w:spacing w:after="0" w:line="240" w:lineRule="auto"/>
        <w:ind w:left="426"/>
        <w:jc w:val="both"/>
        <w:rPr>
          <w:rFonts w:ascii="Verdana" w:hAnsi="Verdana" w:cs="Arial"/>
          <w:sz w:val="18"/>
          <w:szCs w:val="18"/>
        </w:rPr>
      </w:pPr>
      <w:r w:rsidRPr="002375E6">
        <w:rPr>
          <w:rFonts w:ascii="Verdana" w:hAnsi="Verdana" w:cs="Arial"/>
          <w:sz w:val="18"/>
          <w:szCs w:val="18"/>
        </w:rPr>
        <w:t xml:space="preserve">We have categorised the </w:t>
      </w:r>
      <w:r w:rsidR="006D6DB4" w:rsidRPr="00F0290D">
        <w:rPr>
          <w:rFonts w:ascii="Verdana" w:hAnsi="Verdana" w:cs="Arial"/>
          <w:sz w:val="18"/>
          <w:szCs w:val="18"/>
        </w:rPr>
        <w:t>Company/</w:t>
      </w:r>
      <w:r w:rsidRPr="00F0290D">
        <w:rPr>
          <w:rFonts w:ascii="Verdana" w:hAnsi="Verdana" w:cs="Arial"/>
          <w:sz w:val="18"/>
          <w:szCs w:val="18"/>
        </w:rPr>
        <w:t xml:space="preserve">Scheme as a per se Professional Client as is set out in Schedule 2 paragraph 2 of the MiFID Regulations and the </w:t>
      </w:r>
      <w:r w:rsidR="006D6DB4" w:rsidRPr="00F0290D">
        <w:rPr>
          <w:rFonts w:ascii="Verdana" w:hAnsi="Verdana" w:cs="Arial"/>
          <w:sz w:val="18"/>
          <w:szCs w:val="18"/>
        </w:rPr>
        <w:t>Company/</w:t>
      </w:r>
      <w:r w:rsidR="00F756F8" w:rsidRPr="00F0290D">
        <w:rPr>
          <w:rFonts w:ascii="Verdana" w:hAnsi="Verdana" w:cs="Arial"/>
          <w:sz w:val="18"/>
          <w:szCs w:val="18"/>
        </w:rPr>
        <w:t>Scheme</w:t>
      </w:r>
      <w:r w:rsidRPr="00F0290D">
        <w:rPr>
          <w:rFonts w:ascii="Verdana" w:hAnsi="Verdana" w:cs="Arial"/>
          <w:sz w:val="18"/>
          <w:szCs w:val="18"/>
        </w:rPr>
        <w:t xml:space="preserve"> hereby confirm</w:t>
      </w:r>
      <w:r w:rsidR="0060443F" w:rsidRPr="00F0290D">
        <w:rPr>
          <w:rFonts w:ascii="Verdana" w:hAnsi="Verdana" w:cs="Arial"/>
          <w:sz w:val="18"/>
          <w:szCs w:val="18"/>
        </w:rPr>
        <w:t>s</w:t>
      </w:r>
      <w:r w:rsidRPr="00F0290D">
        <w:rPr>
          <w:rFonts w:ascii="Verdana" w:hAnsi="Verdana" w:cs="Arial"/>
          <w:sz w:val="18"/>
          <w:szCs w:val="18"/>
        </w:rPr>
        <w:t xml:space="preserve"> that the </w:t>
      </w:r>
      <w:r w:rsidR="006D6DB4" w:rsidRPr="00F0290D">
        <w:rPr>
          <w:rFonts w:ascii="Verdana" w:hAnsi="Verdana" w:cs="Arial"/>
          <w:sz w:val="18"/>
          <w:szCs w:val="18"/>
        </w:rPr>
        <w:t>Company/</w:t>
      </w:r>
      <w:r w:rsidRPr="00F0290D">
        <w:rPr>
          <w:rFonts w:ascii="Verdana" w:hAnsi="Verdana" w:cs="Arial"/>
          <w:sz w:val="18"/>
          <w:szCs w:val="18"/>
        </w:rPr>
        <w:t>Scheme</w:t>
      </w:r>
      <w:r w:rsidRPr="002375E6">
        <w:rPr>
          <w:rFonts w:ascii="Verdana" w:hAnsi="Verdana" w:cs="Arial"/>
          <w:sz w:val="18"/>
          <w:szCs w:val="18"/>
        </w:rPr>
        <w:t xml:space="preserve"> agrees to such categorisation. </w:t>
      </w:r>
      <w:r w:rsidR="0022566A">
        <w:rPr>
          <w:rFonts w:ascii="Verdana" w:hAnsi="Verdana" w:cs="Arial"/>
          <w:sz w:val="18"/>
          <w:szCs w:val="18"/>
        </w:rPr>
        <w:t>As is set out previously</w:t>
      </w:r>
      <w:r w:rsidR="00F756F8">
        <w:rPr>
          <w:rFonts w:ascii="Verdana" w:hAnsi="Verdana" w:cs="Arial"/>
          <w:sz w:val="18"/>
          <w:szCs w:val="18"/>
        </w:rPr>
        <w:t>,</w:t>
      </w:r>
      <w:r w:rsidR="0022566A">
        <w:rPr>
          <w:rFonts w:ascii="Verdana" w:hAnsi="Verdana" w:cs="Arial"/>
          <w:sz w:val="18"/>
          <w:szCs w:val="18"/>
        </w:rPr>
        <w:t xml:space="preserve"> </w:t>
      </w:r>
      <w:r w:rsidRPr="002375E6">
        <w:rPr>
          <w:rFonts w:ascii="Verdana" w:hAnsi="Verdana" w:cs="Arial"/>
          <w:sz w:val="18"/>
          <w:szCs w:val="18"/>
        </w:rPr>
        <w:t>Professional Clients are assumed to need fewer externally imposed protections. Furthermore, as a Professional Client we are entitled to assume that in relation to the products, transactions and services for which you are so categorised, that you have the necessary level of experience and knowledge in order to understand the risks involved. We are also entitled to assume that you are able financially to bear any related investment risk consistent with your investment objectives.</w:t>
      </w:r>
    </w:p>
    <w:p w14:paraId="5449380A" w14:textId="77777777" w:rsidR="00823179" w:rsidRDefault="00823179" w:rsidP="00D2683E">
      <w:pPr>
        <w:pStyle w:val="ListParagraph"/>
        <w:numPr>
          <w:ilvl w:val="0"/>
          <w:numId w:val="0"/>
        </w:numPr>
        <w:autoSpaceDE w:val="0"/>
        <w:autoSpaceDN w:val="0"/>
        <w:adjustRightInd w:val="0"/>
        <w:spacing w:after="0" w:line="240" w:lineRule="auto"/>
        <w:ind w:left="426"/>
        <w:jc w:val="both"/>
        <w:rPr>
          <w:rFonts w:ascii="Verdana" w:hAnsi="Verdana" w:cs="Arial"/>
          <w:sz w:val="18"/>
          <w:szCs w:val="18"/>
        </w:rPr>
      </w:pPr>
    </w:p>
    <w:p w14:paraId="17F7AEC7" w14:textId="5FFFF362" w:rsidR="00823179" w:rsidRDefault="006E1BF0" w:rsidP="00D2683E">
      <w:pPr>
        <w:pStyle w:val="ListParagraph"/>
        <w:numPr>
          <w:ilvl w:val="0"/>
          <w:numId w:val="0"/>
        </w:numPr>
        <w:autoSpaceDE w:val="0"/>
        <w:autoSpaceDN w:val="0"/>
        <w:adjustRightInd w:val="0"/>
        <w:spacing w:after="0" w:line="240" w:lineRule="auto"/>
        <w:ind w:left="426"/>
        <w:jc w:val="both"/>
        <w:rPr>
          <w:rFonts w:ascii="Verdana" w:hAnsi="Verdana" w:cs="Arial"/>
          <w:sz w:val="18"/>
          <w:szCs w:val="18"/>
        </w:rPr>
      </w:pPr>
      <w:r>
        <w:rPr>
          <w:rFonts w:ascii="Verdana" w:hAnsi="Verdana" w:cs="Arial"/>
          <w:sz w:val="18"/>
          <w:szCs w:val="18"/>
        </w:rPr>
        <w:t xml:space="preserve">Where you are subject to </w:t>
      </w:r>
      <w:r w:rsidR="00047777">
        <w:rPr>
          <w:rFonts w:ascii="Verdana" w:hAnsi="Verdana" w:cs="Arial"/>
          <w:sz w:val="18"/>
          <w:szCs w:val="18"/>
        </w:rPr>
        <w:t>any internal</w:t>
      </w:r>
      <w:r w:rsidR="00F55197">
        <w:rPr>
          <w:rFonts w:ascii="Verdana" w:hAnsi="Verdana" w:cs="Arial"/>
          <w:sz w:val="18"/>
          <w:szCs w:val="18"/>
        </w:rPr>
        <w:t xml:space="preserve"> </w:t>
      </w:r>
      <w:r w:rsidR="00047777">
        <w:rPr>
          <w:rFonts w:ascii="Verdana" w:hAnsi="Verdana" w:cs="Arial"/>
          <w:sz w:val="18"/>
          <w:szCs w:val="18"/>
        </w:rPr>
        <w:t>self-</w:t>
      </w:r>
      <w:r w:rsidR="004B7167">
        <w:rPr>
          <w:rFonts w:ascii="Verdana" w:hAnsi="Verdana" w:cs="Arial"/>
          <w:sz w:val="18"/>
          <w:szCs w:val="18"/>
        </w:rPr>
        <w:t>imposed</w:t>
      </w:r>
      <w:r w:rsidR="00CB31A9">
        <w:rPr>
          <w:rFonts w:ascii="Verdana" w:hAnsi="Verdana" w:cs="Arial"/>
          <w:sz w:val="18"/>
          <w:szCs w:val="18"/>
        </w:rPr>
        <w:t xml:space="preserve"> investment</w:t>
      </w:r>
      <w:r>
        <w:rPr>
          <w:rFonts w:ascii="Verdana" w:hAnsi="Verdana" w:cs="Arial"/>
          <w:sz w:val="18"/>
          <w:szCs w:val="18"/>
        </w:rPr>
        <w:t xml:space="preserve"> restrictions</w:t>
      </w:r>
      <w:r w:rsidR="00CB31A9">
        <w:rPr>
          <w:rFonts w:ascii="Verdana" w:hAnsi="Verdana" w:cs="Arial"/>
          <w:sz w:val="18"/>
          <w:szCs w:val="18"/>
        </w:rPr>
        <w:t xml:space="preserve"> </w:t>
      </w:r>
      <w:r w:rsidR="00047777">
        <w:rPr>
          <w:rFonts w:ascii="Verdana" w:hAnsi="Verdana" w:cs="Arial"/>
          <w:sz w:val="18"/>
          <w:szCs w:val="18"/>
        </w:rPr>
        <w:t>(i.e. other than those imposed by law or regulation)</w:t>
      </w:r>
      <w:r>
        <w:rPr>
          <w:rFonts w:ascii="Verdana" w:hAnsi="Verdana" w:cs="Arial"/>
          <w:sz w:val="18"/>
          <w:szCs w:val="18"/>
        </w:rPr>
        <w:t xml:space="preserve"> it is your responsibility to detail this in writing to us. We take no responsibility for advising you in respect of </w:t>
      </w:r>
      <w:r w:rsidR="004B7167">
        <w:rPr>
          <w:rFonts w:ascii="Verdana" w:hAnsi="Verdana" w:cs="Arial"/>
          <w:sz w:val="18"/>
          <w:szCs w:val="18"/>
        </w:rPr>
        <w:t xml:space="preserve">such </w:t>
      </w:r>
      <w:r>
        <w:rPr>
          <w:rFonts w:ascii="Verdana" w:hAnsi="Verdana" w:cs="Arial"/>
          <w:sz w:val="18"/>
          <w:szCs w:val="18"/>
        </w:rPr>
        <w:t xml:space="preserve">restricted investments where you have not explicitly notified us of </w:t>
      </w:r>
      <w:r w:rsidR="005B6387">
        <w:rPr>
          <w:rFonts w:ascii="Verdana" w:hAnsi="Verdana" w:cs="Arial"/>
          <w:sz w:val="18"/>
          <w:szCs w:val="18"/>
        </w:rPr>
        <w:t xml:space="preserve">any </w:t>
      </w:r>
      <w:r w:rsidR="00A12C18">
        <w:rPr>
          <w:rFonts w:ascii="Verdana" w:hAnsi="Verdana" w:cs="Arial"/>
          <w:sz w:val="18"/>
          <w:szCs w:val="18"/>
        </w:rPr>
        <w:t xml:space="preserve">such restriction(s) </w:t>
      </w:r>
      <w:r>
        <w:rPr>
          <w:rFonts w:ascii="Verdana" w:hAnsi="Verdana" w:cs="Arial"/>
          <w:sz w:val="18"/>
          <w:szCs w:val="18"/>
        </w:rPr>
        <w:t>in writing.</w:t>
      </w:r>
    </w:p>
    <w:p w14:paraId="5DB0F571" w14:textId="3EE0E1F5" w:rsidR="0052418A" w:rsidRPr="00CC593F" w:rsidRDefault="002F247A" w:rsidP="00823179">
      <w:pPr>
        <w:pStyle w:val="ListParagraph"/>
        <w:numPr>
          <w:ilvl w:val="0"/>
          <w:numId w:val="0"/>
        </w:numPr>
        <w:autoSpaceDE w:val="0"/>
        <w:autoSpaceDN w:val="0"/>
        <w:adjustRightInd w:val="0"/>
        <w:spacing w:after="0" w:line="240" w:lineRule="auto"/>
        <w:ind w:left="426"/>
        <w:jc w:val="both"/>
        <w:rPr>
          <w:rFonts w:ascii="Verdana" w:hAnsi="Verdana" w:cs="Arial"/>
          <w:sz w:val="18"/>
          <w:szCs w:val="18"/>
        </w:rPr>
      </w:pPr>
      <w:r>
        <w:rPr>
          <w:rFonts w:ascii="Verdana" w:hAnsi="Verdana" w:cs="Arial"/>
          <w:sz w:val="18"/>
          <w:szCs w:val="18"/>
        </w:rPr>
        <w:t xml:space="preserve"> </w:t>
      </w:r>
    </w:p>
    <w:p w14:paraId="68C4E83C" w14:textId="77777777" w:rsidR="008C7CCC" w:rsidRDefault="0052418A" w:rsidP="008336DA">
      <w:pPr>
        <w:autoSpaceDE w:val="0"/>
        <w:autoSpaceDN w:val="0"/>
        <w:adjustRightInd w:val="0"/>
        <w:ind w:left="426"/>
        <w:jc w:val="both"/>
      </w:pPr>
      <w:r w:rsidRPr="00CC593F">
        <w:rPr>
          <w:rFonts w:ascii="Verdana" w:hAnsi="Verdana" w:cs="Arial"/>
          <w:sz w:val="18"/>
          <w:szCs w:val="18"/>
          <w:lang w:val="en-IE"/>
        </w:rPr>
        <w:t>We have a duty to take reasonable care when determining the suitability of the service and in advising clients generally based on information that has been disclosed to us by them. We will consider the suitability of the investments recommended by us based on the information you provide to us.</w:t>
      </w:r>
      <w:r w:rsidR="008336DA" w:rsidRPr="008336DA">
        <w:t xml:space="preserve"> </w:t>
      </w:r>
    </w:p>
    <w:p w14:paraId="650E2D1F" w14:textId="77777777" w:rsidR="008C7CCC" w:rsidRDefault="008C7CCC" w:rsidP="008336DA">
      <w:pPr>
        <w:autoSpaceDE w:val="0"/>
        <w:autoSpaceDN w:val="0"/>
        <w:adjustRightInd w:val="0"/>
        <w:ind w:left="426"/>
        <w:jc w:val="both"/>
      </w:pPr>
    </w:p>
    <w:p w14:paraId="6BE5EA9B" w14:textId="4D803F94" w:rsidR="0052418A" w:rsidRPr="008C7CCC" w:rsidRDefault="008336DA" w:rsidP="008C7CCC">
      <w:pPr>
        <w:autoSpaceDE w:val="0"/>
        <w:autoSpaceDN w:val="0"/>
        <w:adjustRightInd w:val="0"/>
        <w:ind w:left="426"/>
        <w:jc w:val="both"/>
        <w:rPr>
          <w:rFonts w:ascii="Verdana" w:hAnsi="Verdana"/>
          <w:sz w:val="18"/>
        </w:rPr>
      </w:pPr>
      <w:r>
        <w:rPr>
          <w:rFonts w:ascii="Verdana" w:hAnsi="Verdana"/>
          <w:sz w:val="18"/>
        </w:rPr>
        <w:t>Accordingly as part of the Agreement</w:t>
      </w:r>
      <w:r w:rsidR="008C7CCC">
        <w:rPr>
          <w:rFonts w:ascii="Verdana" w:hAnsi="Verdana"/>
          <w:sz w:val="18"/>
        </w:rPr>
        <w:t xml:space="preserve"> you as our client </w:t>
      </w:r>
      <w:r w:rsidR="008C7CCC">
        <w:rPr>
          <w:rFonts w:ascii="Verdana" w:hAnsi="Verdana" w:cs="Arial"/>
          <w:sz w:val="18"/>
          <w:szCs w:val="18"/>
          <w:lang w:val="en-IE"/>
        </w:rPr>
        <w:t>represent and warrant</w:t>
      </w:r>
      <w:r w:rsidRPr="008336DA">
        <w:rPr>
          <w:rFonts w:ascii="Verdana" w:hAnsi="Verdana" w:cs="Arial"/>
          <w:sz w:val="18"/>
          <w:szCs w:val="18"/>
          <w:lang w:val="en-IE"/>
        </w:rPr>
        <w:t>, for the duration of the Agreement, that all info</w:t>
      </w:r>
      <w:r w:rsidR="008C7CCC">
        <w:rPr>
          <w:rFonts w:ascii="Verdana" w:hAnsi="Verdana" w:cs="Arial"/>
          <w:sz w:val="18"/>
          <w:szCs w:val="18"/>
          <w:lang w:val="en-IE"/>
        </w:rPr>
        <w:t>rmation which you provide or have provided to Acuvest</w:t>
      </w:r>
      <w:r w:rsidRPr="008336DA">
        <w:rPr>
          <w:rFonts w:ascii="Verdana" w:hAnsi="Verdana" w:cs="Arial"/>
          <w:sz w:val="18"/>
          <w:szCs w:val="18"/>
          <w:lang w:val="en-IE"/>
        </w:rPr>
        <w:t xml:space="preserve"> including info</w:t>
      </w:r>
      <w:r w:rsidR="008C7CCC">
        <w:rPr>
          <w:rFonts w:ascii="Verdana" w:hAnsi="Verdana" w:cs="Arial"/>
          <w:sz w:val="18"/>
          <w:szCs w:val="18"/>
          <w:lang w:val="en-IE"/>
        </w:rPr>
        <w:t xml:space="preserve">rmation relating to your </w:t>
      </w:r>
      <w:r w:rsidRPr="008336DA">
        <w:rPr>
          <w:rFonts w:ascii="Verdana" w:hAnsi="Verdana" w:cs="Arial"/>
          <w:sz w:val="18"/>
          <w:szCs w:val="18"/>
          <w:lang w:val="en-IE"/>
        </w:rPr>
        <w:t xml:space="preserve">financial situation and investment objectives is accurate, complete and not misleading in any respect (including, without limitation, such information as </w:t>
      </w:r>
      <w:r w:rsidR="008C7CCC">
        <w:rPr>
          <w:rFonts w:ascii="Verdana" w:hAnsi="Verdana" w:cs="Arial"/>
          <w:sz w:val="18"/>
          <w:szCs w:val="18"/>
          <w:lang w:val="en-IE"/>
        </w:rPr>
        <w:t>has been provided to Acuvest</w:t>
      </w:r>
      <w:r w:rsidRPr="008336DA">
        <w:rPr>
          <w:rFonts w:ascii="Verdana" w:hAnsi="Verdana" w:cs="Arial"/>
          <w:sz w:val="18"/>
          <w:szCs w:val="18"/>
          <w:lang w:val="en-IE"/>
        </w:rPr>
        <w:t xml:space="preserve"> to evidence</w:t>
      </w:r>
      <w:r w:rsidR="008C7CCC">
        <w:rPr>
          <w:rFonts w:ascii="Verdana" w:hAnsi="Verdana" w:cs="Arial"/>
          <w:sz w:val="18"/>
          <w:szCs w:val="18"/>
          <w:lang w:val="en-IE"/>
        </w:rPr>
        <w:t xml:space="preserve"> suitability under the MiFID </w:t>
      </w:r>
      <w:r w:rsidR="007D3F7B">
        <w:rPr>
          <w:rFonts w:ascii="Verdana" w:hAnsi="Verdana" w:cs="Arial"/>
          <w:sz w:val="18"/>
          <w:szCs w:val="18"/>
          <w:lang w:val="en-IE"/>
        </w:rPr>
        <w:t>Regulations</w:t>
      </w:r>
      <w:r w:rsidR="008C7CCC">
        <w:rPr>
          <w:rFonts w:ascii="Verdana" w:hAnsi="Verdana" w:cs="Arial"/>
          <w:sz w:val="18"/>
          <w:szCs w:val="18"/>
          <w:lang w:val="en-IE"/>
        </w:rPr>
        <w:t xml:space="preserve">) and you have notified Acuvest of all such information. </w:t>
      </w:r>
    </w:p>
    <w:p w14:paraId="6E662F2C" w14:textId="77777777" w:rsidR="0052418A" w:rsidRPr="00CC593F" w:rsidRDefault="0052418A" w:rsidP="00D2683E">
      <w:pPr>
        <w:ind w:left="360"/>
        <w:jc w:val="both"/>
        <w:rPr>
          <w:rFonts w:ascii="Verdana" w:eastAsia="Calibri" w:hAnsi="Verdana" w:cs="Arial"/>
          <w:spacing w:val="-5"/>
          <w:sz w:val="18"/>
          <w:szCs w:val="18"/>
          <w:lang w:val="en-IE"/>
        </w:rPr>
      </w:pPr>
    </w:p>
    <w:p w14:paraId="612C965B" w14:textId="77777777" w:rsidR="00AC6076" w:rsidRDefault="00AC6076" w:rsidP="00D2683E">
      <w:pPr>
        <w:numPr>
          <w:ilvl w:val="0"/>
          <w:numId w:val="19"/>
        </w:numPr>
        <w:jc w:val="both"/>
        <w:rPr>
          <w:rFonts w:ascii="Verdana" w:eastAsia="Calibri" w:hAnsi="Verdana" w:cs="Arial"/>
          <w:b/>
          <w:color w:val="0000FF"/>
          <w:spacing w:val="-5"/>
          <w:sz w:val="18"/>
          <w:szCs w:val="18"/>
          <w:u w:val="double"/>
          <w:lang w:val="en-IE"/>
        </w:rPr>
      </w:pPr>
      <w:bookmarkStart w:id="8" w:name="_BPDC_LN_INS_1033"/>
      <w:bookmarkStart w:id="9" w:name="_BPDC_PR_INS_1034"/>
      <w:bookmarkEnd w:id="8"/>
      <w:bookmarkEnd w:id="9"/>
      <w:r>
        <w:rPr>
          <w:rFonts w:ascii="Verdana" w:eastAsia="Calibri" w:hAnsi="Verdana" w:cs="Arial"/>
          <w:b/>
          <w:spacing w:val="-5"/>
          <w:sz w:val="18"/>
          <w:szCs w:val="18"/>
          <w:u w:val="single"/>
          <w:lang w:val="en-IE"/>
        </w:rPr>
        <w:t>Inducements</w:t>
      </w:r>
    </w:p>
    <w:p w14:paraId="06910624" w14:textId="7399FDB0" w:rsidR="00AB6E30" w:rsidRDefault="00AC6076" w:rsidP="00AB6E30">
      <w:pPr>
        <w:ind w:left="360"/>
        <w:jc w:val="both"/>
        <w:rPr>
          <w:rFonts w:ascii="Verdana" w:eastAsia="Calibri" w:hAnsi="Verdana" w:cs="Arial"/>
          <w:spacing w:val="-5"/>
          <w:sz w:val="18"/>
          <w:szCs w:val="18"/>
          <w:lang w:val="en-IE"/>
        </w:rPr>
      </w:pPr>
      <w:r>
        <w:rPr>
          <w:rFonts w:ascii="Verdana" w:eastAsia="Calibri" w:hAnsi="Verdana" w:cs="Arial"/>
          <w:spacing w:val="-5"/>
          <w:sz w:val="18"/>
          <w:szCs w:val="18"/>
          <w:lang w:val="en-IE"/>
        </w:rPr>
        <w:t xml:space="preserve">Where we provide </w:t>
      </w:r>
      <w:r w:rsidR="002375E6">
        <w:rPr>
          <w:rFonts w:ascii="Verdana" w:eastAsia="Calibri" w:hAnsi="Verdana" w:cs="Arial"/>
          <w:spacing w:val="-5"/>
          <w:sz w:val="18"/>
          <w:szCs w:val="18"/>
          <w:lang w:val="en-IE"/>
        </w:rPr>
        <w:t xml:space="preserve">independent </w:t>
      </w:r>
      <w:r>
        <w:rPr>
          <w:rFonts w:ascii="Verdana" w:eastAsia="Calibri" w:hAnsi="Verdana" w:cs="Arial"/>
          <w:spacing w:val="-5"/>
          <w:sz w:val="18"/>
          <w:szCs w:val="18"/>
          <w:lang w:val="en-IE"/>
        </w:rPr>
        <w:t xml:space="preserve">investment advice under the Agreement, we are prohibited under the MiFID Regulations from </w:t>
      </w:r>
      <w:r w:rsidR="00FA1E74">
        <w:rPr>
          <w:rFonts w:ascii="Verdana" w:eastAsia="Calibri" w:hAnsi="Verdana" w:cs="Arial"/>
          <w:spacing w:val="-5"/>
          <w:sz w:val="18"/>
          <w:szCs w:val="18"/>
          <w:lang w:val="en-IE"/>
        </w:rPr>
        <w:t xml:space="preserve">accepting </w:t>
      </w:r>
      <w:r>
        <w:rPr>
          <w:rFonts w:ascii="Verdana" w:eastAsia="Calibri" w:hAnsi="Verdana" w:cs="Arial"/>
          <w:spacing w:val="-5"/>
          <w:sz w:val="18"/>
          <w:szCs w:val="18"/>
          <w:lang w:val="en-IE"/>
        </w:rPr>
        <w:t>and retaining f</w:t>
      </w:r>
      <w:r w:rsidR="00FA1E74">
        <w:rPr>
          <w:rFonts w:ascii="Verdana" w:eastAsia="Calibri" w:hAnsi="Verdana" w:cs="Arial"/>
          <w:spacing w:val="-5"/>
          <w:sz w:val="18"/>
          <w:szCs w:val="18"/>
          <w:lang w:val="en-IE"/>
        </w:rPr>
        <w:t>ees, commissions or any monetary or non-monetary benefits paid or provided by any</w:t>
      </w:r>
      <w:r>
        <w:rPr>
          <w:rFonts w:ascii="Verdana" w:eastAsia="Calibri" w:hAnsi="Verdana" w:cs="Arial"/>
          <w:spacing w:val="-5"/>
          <w:sz w:val="18"/>
          <w:szCs w:val="18"/>
          <w:lang w:val="en-IE"/>
        </w:rPr>
        <w:t xml:space="preserve"> third parties</w:t>
      </w:r>
      <w:r w:rsidR="00FA1E74">
        <w:rPr>
          <w:rFonts w:ascii="Verdana" w:eastAsia="Calibri" w:hAnsi="Verdana" w:cs="Arial"/>
          <w:spacing w:val="-5"/>
          <w:sz w:val="18"/>
          <w:szCs w:val="18"/>
          <w:lang w:val="en-IE"/>
        </w:rPr>
        <w:t xml:space="preserve"> or a person acting on behalf of a third party in relation to the provision of the service to you</w:t>
      </w:r>
      <w:r w:rsidR="00A37FE3">
        <w:rPr>
          <w:rFonts w:ascii="Verdana" w:eastAsia="Calibri" w:hAnsi="Verdana" w:cs="Arial"/>
          <w:spacing w:val="-5"/>
          <w:sz w:val="18"/>
          <w:szCs w:val="18"/>
          <w:lang w:val="en-IE"/>
        </w:rPr>
        <w:t xml:space="preserve"> (including research provided on the basis that it constitutes a prohibited inducement under the MiFID II regime)</w:t>
      </w:r>
      <w:r w:rsidR="002375E6">
        <w:rPr>
          <w:rFonts w:ascii="Verdana" w:eastAsia="Calibri" w:hAnsi="Verdana" w:cs="Arial"/>
          <w:spacing w:val="-5"/>
          <w:sz w:val="18"/>
          <w:szCs w:val="18"/>
          <w:lang w:val="en-IE"/>
        </w:rPr>
        <w:t>,</w:t>
      </w:r>
      <w:r w:rsidR="00AB6E30">
        <w:rPr>
          <w:rFonts w:ascii="Verdana" w:eastAsia="Calibri" w:hAnsi="Verdana" w:cs="Arial"/>
          <w:spacing w:val="-5"/>
          <w:sz w:val="18"/>
          <w:szCs w:val="18"/>
          <w:lang w:val="en-IE"/>
        </w:rPr>
        <w:t xml:space="preserve"> </w:t>
      </w:r>
      <w:r w:rsidR="00C6260F">
        <w:rPr>
          <w:rFonts w:ascii="Verdana" w:eastAsia="Calibri" w:hAnsi="Verdana" w:cs="Arial"/>
          <w:spacing w:val="-5"/>
          <w:sz w:val="18"/>
          <w:szCs w:val="18"/>
          <w:lang w:val="en-IE"/>
        </w:rPr>
        <w:t>other than minor non-monetary benefits that comply with the MiFID Regulations</w:t>
      </w:r>
      <w:r w:rsidR="00AB6E30">
        <w:rPr>
          <w:rFonts w:ascii="Verdana" w:eastAsia="Calibri" w:hAnsi="Verdana" w:cs="Arial"/>
          <w:spacing w:val="-5"/>
          <w:sz w:val="18"/>
          <w:szCs w:val="18"/>
          <w:lang w:val="en-IE"/>
        </w:rPr>
        <w:t>. Such</w:t>
      </w:r>
      <w:r w:rsidR="002375E6">
        <w:rPr>
          <w:rFonts w:ascii="Verdana" w:eastAsia="Calibri" w:hAnsi="Verdana" w:cs="Arial"/>
          <w:spacing w:val="-5"/>
          <w:sz w:val="18"/>
          <w:szCs w:val="18"/>
          <w:lang w:val="en-IE"/>
        </w:rPr>
        <w:t xml:space="preserve"> </w:t>
      </w:r>
      <w:r w:rsidR="00AB6E30">
        <w:rPr>
          <w:rFonts w:ascii="Verdana" w:eastAsia="Calibri" w:hAnsi="Verdana" w:cs="Arial"/>
          <w:spacing w:val="-5"/>
          <w:sz w:val="18"/>
          <w:szCs w:val="18"/>
          <w:lang w:val="en-IE"/>
        </w:rPr>
        <w:t>m</w:t>
      </w:r>
      <w:r w:rsidR="00AB6E30" w:rsidRPr="00AB6E30">
        <w:rPr>
          <w:rFonts w:ascii="Verdana" w:eastAsia="Calibri" w:hAnsi="Verdana" w:cs="Arial"/>
          <w:spacing w:val="-5"/>
          <w:sz w:val="18"/>
          <w:szCs w:val="18"/>
          <w:lang w:val="en-IE"/>
        </w:rPr>
        <w:t xml:space="preserve">inor non-monetary benefits </w:t>
      </w:r>
      <w:r w:rsidR="00B71195">
        <w:rPr>
          <w:rFonts w:ascii="Verdana" w:eastAsia="Calibri" w:hAnsi="Verdana" w:cs="Arial"/>
          <w:spacing w:val="-5"/>
          <w:sz w:val="18"/>
          <w:szCs w:val="18"/>
          <w:lang w:val="en-IE"/>
        </w:rPr>
        <w:t xml:space="preserve">are those </w:t>
      </w:r>
      <w:r w:rsidR="00AB6E30" w:rsidRPr="00AB6E30">
        <w:rPr>
          <w:rFonts w:ascii="Verdana" w:eastAsia="Calibri" w:hAnsi="Verdana" w:cs="Arial"/>
          <w:spacing w:val="-5"/>
          <w:sz w:val="18"/>
          <w:szCs w:val="18"/>
          <w:lang w:val="en-IE"/>
        </w:rPr>
        <w:t>that are c</w:t>
      </w:r>
      <w:r w:rsidR="00AB6E30">
        <w:rPr>
          <w:rFonts w:ascii="Verdana" w:eastAsia="Calibri" w:hAnsi="Verdana" w:cs="Arial"/>
          <w:spacing w:val="-5"/>
          <w:sz w:val="18"/>
          <w:szCs w:val="18"/>
          <w:lang w:val="en-IE"/>
        </w:rPr>
        <w:t xml:space="preserve">apable of enhancing the quality </w:t>
      </w:r>
      <w:r w:rsidR="00AB6E30" w:rsidRPr="00AB6E30">
        <w:rPr>
          <w:rFonts w:ascii="Verdana" w:eastAsia="Calibri" w:hAnsi="Verdana" w:cs="Arial"/>
          <w:spacing w:val="-5"/>
          <w:sz w:val="18"/>
          <w:szCs w:val="18"/>
          <w:lang w:val="en-IE"/>
        </w:rPr>
        <w:t>of th</w:t>
      </w:r>
      <w:r w:rsidR="00AB6E30">
        <w:rPr>
          <w:rFonts w:ascii="Verdana" w:eastAsia="Calibri" w:hAnsi="Verdana" w:cs="Arial"/>
          <w:spacing w:val="-5"/>
          <w:sz w:val="18"/>
          <w:szCs w:val="18"/>
          <w:lang w:val="en-IE"/>
        </w:rPr>
        <w:t>e service provided to you</w:t>
      </w:r>
      <w:r w:rsidR="00AB6E30" w:rsidRPr="00AB6E30">
        <w:rPr>
          <w:rFonts w:ascii="Verdana" w:eastAsia="Calibri" w:hAnsi="Verdana" w:cs="Arial"/>
          <w:spacing w:val="-5"/>
          <w:sz w:val="18"/>
          <w:szCs w:val="18"/>
          <w:lang w:val="en-IE"/>
        </w:rPr>
        <w:t xml:space="preserve"> and are of a </w:t>
      </w:r>
      <w:r w:rsidR="00AB6E30">
        <w:rPr>
          <w:rFonts w:ascii="Verdana" w:eastAsia="Calibri" w:hAnsi="Verdana" w:cs="Arial"/>
          <w:spacing w:val="-5"/>
          <w:sz w:val="18"/>
          <w:szCs w:val="18"/>
          <w:lang w:val="en-IE"/>
        </w:rPr>
        <w:t xml:space="preserve">scale and nature such that they </w:t>
      </w:r>
      <w:r w:rsidR="00AB6E30" w:rsidRPr="00AB6E30">
        <w:rPr>
          <w:rFonts w:ascii="Verdana" w:eastAsia="Calibri" w:hAnsi="Verdana" w:cs="Arial"/>
          <w:spacing w:val="-5"/>
          <w:sz w:val="18"/>
          <w:szCs w:val="18"/>
          <w:lang w:val="en-IE"/>
        </w:rPr>
        <w:t>could not be jud</w:t>
      </w:r>
      <w:r w:rsidR="00AB6E30">
        <w:rPr>
          <w:rFonts w:ascii="Verdana" w:eastAsia="Calibri" w:hAnsi="Verdana" w:cs="Arial"/>
          <w:spacing w:val="-5"/>
          <w:sz w:val="18"/>
          <w:szCs w:val="18"/>
          <w:lang w:val="en-IE"/>
        </w:rPr>
        <w:t xml:space="preserve">ged to impair compliance with our duty to act </w:t>
      </w:r>
      <w:r w:rsidR="00AB6E30" w:rsidRPr="00AB6E30">
        <w:rPr>
          <w:rFonts w:ascii="Verdana" w:eastAsia="Calibri" w:hAnsi="Verdana" w:cs="Arial"/>
          <w:spacing w:val="-5"/>
          <w:sz w:val="18"/>
          <w:szCs w:val="18"/>
          <w:lang w:val="en-IE"/>
        </w:rPr>
        <w:t>in</w:t>
      </w:r>
      <w:r w:rsidR="002375E6">
        <w:rPr>
          <w:rFonts w:ascii="Verdana" w:eastAsia="Calibri" w:hAnsi="Verdana" w:cs="Arial"/>
          <w:spacing w:val="-5"/>
          <w:sz w:val="18"/>
          <w:szCs w:val="18"/>
          <w:lang w:val="en-IE"/>
        </w:rPr>
        <w:t xml:space="preserve"> your best interests and are</w:t>
      </w:r>
      <w:r w:rsidR="00AB6E30" w:rsidRPr="00AB6E30">
        <w:rPr>
          <w:rFonts w:ascii="Verdana" w:eastAsia="Calibri" w:hAnsi="Verdana" w:cs="Arial"/>
          <w:spacing w:val="-5"/>
          <w:sz w:val="18"/>
          <w:szCs w:val="18"/>
          <w:lang w:val="en-IE"/>
        </w:rPr>
        <w:t xml:space="preserve"> clearly disclosed</w:t>
      </w:r>
      <w:r w:rsidR="00AB6E30">
        <w:rPr>
          <w:rFonts w:ascii="Verdana" w:eastAsia="Calibri" w:hAnsi="Verdana" w:cs="Arial"/>
          <w:spacing w:val="-5"/>
          <w:sz w:val="18"/>
          <w:szCs w:val="18"/>
          <w:lang w:val="en-IE"/>
        </w:rPr>
        <w:t>.</w:t>
      </w:r>
    </w:p>
    <w:p w14:paraId="04A547D5" w14:textId="77777777" w:rsidR="00C6260F" w:rsidRDefault="00C6260F" w:rsidP="00AC6076">
      <w:pPr>
        <w:ind w:left="360"/>
        <w:jc w:val="both"/>
        <w:rPr>
          <w:rFonts w:ascii="Verdana" w:eastAsia="Calibri" w:hAnsi="Verdana" w:cs="Arial"/>
          <w:spacing w:val="-5"/>
          <w:sz w:val="18"/>
          <w:szCs w:val="18"/>
          <w:lang w:val="en-IE"/>
        </w:rPr>
      </w:pPr>
    </w:p>
    <w:p w14:paraId="53C1650F" w14:textId="77777777" w:rsidR="00C6260F" w:rsidRPr="00AC6076" w:rsidRDefault="00C6260F" w:rsidP="008F0C80">
      <w:pPr>
        <w:ind w:left="360"/>
        <w:jc w:val="both"/>
        <w:rPr>
          <w:rFonts w:ascii="Verdana" w:eastAsia="Calibri" w:hAnsi="Verdana" w:cs="Arial"/>
          <w:spacing w:val="-5"/>
          <w:sz w:val="18"/>
          <w:szCs w:val="18"/>
          <w:lang w:val="en-IE"/>
        </w:rPr>
      </w:pPr>
      <w:r>
        <w:rPr>
          <w:rFonts w:ascii="Verdana" w:eastAsia="Calibri" w:hAnsi="Verdana" w:cs="Arial"/>
          <w:spacing w:val="-5"/>
          <w:sz w:val="18"/>
          <w:szCs w:val="18"/>
          <w:lang w:val="en-IE"/>
        </w:rPr>
        <w:t xml:space="preserve">We are obliged to return to our clients any fees, commissions or any monetary benefits paid or provided by any third party or a person acting on behalf of a third party in relation to the service provided to the client as soon as reasonably possible after receipt. </w:t>
      </w:r>
      <w:r w:rsidR="008F0C80" w:rsidRPr="008F0C80">
        <w:rPr>
          <w:rFonts w:ascii="Verdana" w:eastAsia="Calibri" w:hAnsi="Verdana" w:cs="Arial"/>
          <w:spacing w:val="-5"/>
          <w:sz w:val="18"/>
          <w:szCs w:val="18"/>
          <w:lang w:val="en-IE"/>
        </w:rPr>
        <w:t>We will inform you in relation to any fees, commissions or any monetary benefits transferred to Acuvest.</w:t>
      </w:r>
      <w:r w:rsidR="008F0C80">
        <w:rPr>
          <w:rFonts w:ascii="Verdana" w:eastAsia="Calibri" w:hAnsi="Verdana" w:cs="Arial"/>
          <w:spacing w:val="-5"/>
          <w:sz w:val="18"/>
          <w:szCs w:val="18"/>
          <w:lang w:val="en-IE"/>
        </w:rPr>
        <w:t xml:space="preserve"> </w:t>
      </w:r>
      <w:r w:rsidR="007F0483">
        <w:rPr>
          <w:rFonts w:ascii="Verdana" w:eastAsia="Calibri" w:hAnsi="Verdana" w:cs="Arial"/>
          <w:spacing w:val="-5"/>
          <w:sz w:val="18"/>
          <w:szCs w:val="18"/>
          <w:lang w:val="en-IE"/>
        </w:rPr>
        <w:t xml:space="preserve">All fees, commissions or monetary benefits received from third parties in relation to the provision of investment advice will be transferred in full to </w:t>
      </w:r>
      <w:r w:rsidR="0025555A">
        <w:rPr>
          <w:rFonts w:ascii="Verdana" w:eastAsia="Calibri" w:hAnsi="Verdana" w:cs="Arial"/>
          <w:spacing w:val="-5"/>
          <w:sz w:val="18"/>
          <w:szCs w:val="18"/>
          <w:lang w:val="en-IE"/>
        </w:rPr>
        <w:t>you</w:t>
      </w:r>
      <w:r w:rsidR="00F03643">
        <w:rPr>
          <w:rFonts w:ascii="Verdana" w:eastAsia="Calibri" w:hAnsi="Verdana" w:cs="Arial"/>
          <w:spacing w:val="-5"/>
          <w:sz w:val="18"/>
          <w:szCs w:val="18"/>
          <w:lang w:val="en-IE"/>
        </w:rPr>
        <w:t xml:space="preserve"> in accordance with protocols agreed between both parties.</w:t>
      </w:r>
      <w:r w:rsidR="007F0483">
        <w:rPr>
          <w:rFonts w:ascii="Verdana" w:eastAsia="Calibri" w:hAnsi="Verdana" w:cs="Arial"/>
          <w:spacing w:val="-5"/>
          <w:sz w:val="18"/>
          <w:szCs w:val="18"/>
          <w:lang w:val="en-IE"/>
        </w:rPr>
        <w:t xml:space="preserve"> </w:t>
      </w:r>
    </w:p>
    <w:p w14:paraId="3D4ED082" w14:textId="77777777" w:rsidR="00AC6076" w:rsidRDefault="00AC6076" w:rsidP="00957544">
      <w:pPr>
        <w:jc w:val="both"/>
        <w:rPr>
          <w:rFonts w:ascii="Verdana" w:eastAsia="Calibri" w:hAnsi="Verdana" w:cs="Arial"/>
          <w:b/>
          <w:spacing w:val="-5"/>
          <w:sz w:val="18"/>
          <w:szCs w:val="18"/>
          <w:u w:val="single"/>
          <w:lang w:val="en-IE"/>
        </w:rPr>
      </w:pPr>
    </w:p>
    <w:p w14:paraId="13A1DFD3" w14:textId="77777777" w:rsidR="007F0483" w:rsidRDefault="007F0483" w:rsidP="00D2683E">
      <w:pPr>
        <w:numPr>
          <w:ilvl w:val="0"/>
          <w:numId w:val="19"/>
        </w:numPr>
        <w:jc w:val="both"/>
        <w:rPr>
          <w:rFonts w:ascii="Verdana" w:eastAsia="Calibri" w:hAnsi="Verdana" w:cs="Arial"/>
          <w:b/>
          <w:color w:val="0000FF"/>
          <w:spacing w:val="-5"/>
          <w:sz w:val="18"/>
          <w:szCs w:val="18"/>
          <w:u w:val="double"/>
          <w:lang w:val="en-IE"/>
        </w:rPr>
      </w:pPr>
      <w:bookmarkStart w:id="10" w:name="_BPDC_LN_INS_1031"/>
      <w:bookmarkStart w:id="11" w:name="_BPDC_PR_INS_1032"/>
      <w:bookmarkEnd w:id="10"/>
      <w:bookmarkEnd w:id="11"/>
      <w:r>
        <w:rPr>
          <w:rFonts w:ascii="Verdana" w:eastAsia="Calibri" w:hAnsi="Verdana" w:cs="Arial"/>
          <w:b/>
          <w:spacing w:val="-5"/>
          <w:sz w:val="18"/>
          <w:szCs w:val="18"/>
          <w:u w:val="single"/>
          <w:lang w:val="en-IE"/>
        </w:rPr>
        <w:t>Product Governance</w:t>
      </w:r>
    </w:p>
    <w:p w14:paraId="441457E7" w14:textId="5C0CACF8" w:rsidR="00763200" w:rsidRPr="00D733EF" w:rsidRDefault="007F0483" w:rsidP="007F0483">
      <w:pPr>
        <w:ind w:left="360"/>
        <w:jc w:val="both"/>
        <w:rPr>
          <w:rFonts w:ascii="Verdana" w:eastAsia="Calibri" w:hAnsi="Verdana" w:cs="Arial"/>
          <w:spacing w:val="-5"/>
          <w:sz w:val="18"/>
          <w:szCs w:val="18"/>
          <w:lang w:val="en-IE"/>
        </w:rPr>
      </w:pPr>
      <w:r w:rsidRPr="00D733EF">
        <w:rPr>
          <w:rFonts w:ascii="Verdana" w:eastAsia="Calibri" w:hAnsi="Verdana" w:cs="Arial"/>
          <w:spacing w:val="-5"/>
          <w:sz w:val="18"/>
          <w:szCs w:val="18"/>
          <w:lang w:val="en-IE"/>
        </w:rPr>
        <w:lastRenderedPageBreak/>
        <w:t>The MiFID Regulations impose obligations on firms that distribute financial</w:t>
      </w:r>
      <w:r w:rsidR="00763200" w:rsidRPr="00D733EF">
        <w:rPr>
          <w:rFonts w:ascii="Verdana" w:eastAsia="Calibri" w:hAnsi="Verdana" w:cs="Arial"/>
          <w:spacing w:val="-5"/>
          <w:sz w:val="18"/>
          <w:szCs w:val="18"/>
          <w:lang w:val="en-IE"/>
        </w:rPr>
        <w:t xml:space="preserve"> instruments </w:t>
      </w:r>
      <w:r w:rsidR="0025555A" w:rsidRPr="00D733EF">
        <w:rPr>
          <w:rFonts w:ascii="Verdana" w:eastAsia="Calibri" w:hAnsi="Verdana" w:cs="Arial"/>
          <w:spacing w:val="-5"/>
          <w:sz w:val="18"/>
          <w:szCs w:val="18"/>
          <w:lang w:val="en-IE"/>
        </w:rPr>
        <w:t>on behalf of</w:t>
      </w:r>
      <w:r w:rsidR="00763200" w:rsidRPr="00D733EF">
        <w:rPr>
          <w:rFonts w:ascii="Verdana" w:eastAsia="Calibri" w:hAnsi="Verdana" w:cs="Arial"/>
          <w:spacing w:val="-5"/>
          <w:sz w:val="18"/>
          <w:szCs w:val="18"/>
          <w:lang w:val="en-IE"/>
        </w:rPr>
        <w:t xml:space="preserve"> investment firms who manufacture/issue the financial instruments.</w:t>
      </w:r>
      <w:r w:rsidR="008F0C80" w:rsidRPr="00D733EF">
        <w:rPr>
          <w:rFonts w:ascii="Verdana" w:eastAsia="Calibri" w:hAnsi="Verdana" w:cs="Arial"/>
          <w:spacing w:val="-5"/>
          <w:sz w:val="18"/>
          <w:szCs w:val="18"/>
          <w:lang w:val="en-IE"/>
        </w:rPr>
        <w:t xml:space="preserve"> </w:t>
      </w:r>
      <w:r w:rsidR="00763200" w:rsidRPr="00D733EF">
        <w:rPr>
          <w:rFonts w:ascii="Verdana" w:eastAsia="Calibri" w:hAnsi="Verdana" w:cs="Arial"/>
          <w:spacing w:val="-5"/>
          <w:sz w:val="18"/>
          <w:szCs w:val="18"/>
          <w:lang w:val="en-IE"/>
        </w:rPr>
        <w:t>Under the MiFID Regulations distributors</w:t>
      </w:r>
      <w:r w:rsidR="00E772B7" w:rsidRPr="00D733EF">
        <w:rPr>
          <w:rFonts w:ascii="Verdana" w:eastAsia="Calibri" w:hAnsi="Verdana" w:cs="Arial"/>
          <w:spacing w:val="-5"/>
          <w:sz w:val="18"/>
          <w:szCs w:val="18"/>
          <w:lang w:val="en-IE"/>
        </w:rPr>
        <w:t>, such as Acuvest</w:t>
      </w:r>
      <w:r w:rsidR="00B71195">
        <w:rPr>
          <w:rFonts w:ascii="Verdana" w:eastAsia="Calibri" w:hAnsi="Verdana" w:cs="Arial"/>
          <w:spacing w:val="-5"/>
          <w:sz w:val="18"/>
          <w:szCs w:val="18"/>
          <w:lang w:val="en-IE"/>
        </w:rPr>
        <w:t>,</w:t>
      </w:r>
      <w:r w:rsidR="00763200" w:rsidRPr="00D733EF">
        <w:rPr>
          <w:rFonts w:ascii="Verdana" w:eastAsia="Calibri" w:hAnsi="Verdana" w:cs="Arial"/>
          <w:spacing w:val="-5"/>
          <w:sz w:val="18"/>
          <w:szCs w:val="18"/>
          <w:lang w:val="en-IE"/>
        </w:rPr>
        <w:t xml:space="preserve"> must set a target market for the services provided to ensure that sales and distribution are focusse</w:t>
      </w:r>
      <w:r w:rsidR="00957544" w:rsidRPr="00D733EF">
        <w:rPr>
          <w:rFonts w:ascii="Verdana" w:eastAsia="Calibri" w:hAnsi="Verdana" w:cs="Arial"/>
          <w:spacing w:val="-5"/>
          <w:sz w:val="18"/>
          <w:szCs w:val="18"/>
          <w:lang w:val="en-IE"/>
        </w:rPr>
        <w:t xml:space="preserve">d towards the intended market. </w:t>
      </w:r>
    </w:p>
    <w:p w14:paraId="5B7CFFE0" w14:textId="77777777" w:rsidR="00763200" w:rsidRPr="00D733EF" w:rsidRDefault="00763200" w:rsidP="007F0483">
      <w:pPr>
        <w:ind w:left="360"/>
        <w:jc w:val="both"/>
        <w:rPr>
          <w:rFonts w:ascii="Verdana" w:eastAsia="Calibri" w:hAnsi="Verdana" w:cs="Arial"/>
          <w:spacing w:val="-5"/>
          <w:sz w:val="18"/>
          <w:szCs w:val="18"/>
          <w:lang w:val="en-IE"/>
        </w:rPr>
      </w:pPr>
    </w:p>
    <w:p w14:paraId="65710EBD" w14:textId="781636BF" w:rsidR="007F0483" w:rsidRDefault="00763200" w:rsidP="00763200">
      <w:pPr>
        <w:ind w:left="360"/>
        <w:jc w:val="both"/>
        <w:rPr>
          <w:rFonts w:ascii="Verdana" w:eastAsia="Calibri" w:hAnsi="Verdana" w:cs="Arial"/>
          <w:spacing w:val="-5"/>
          <w:sz w:val="18"/>
          <w:szCs w:val="18"/>
          <w:lang w:val="en-IE"/>
        </w:rPr>
      </w:pPr>
      <w:r w:rsidRPr="00D733EF">
        <w:rPr>
          <w:rFonts w:ascii="Verdana" w:eastAsia="Calibri" w:hAnsi="Verdana" w:cs="Arial"/>
          <w:spacing w:val="-5"/>
          <w:sz w:val="18"/>
          <w:szCs w:val="18"/>
          <w:lang w:val="en-IE"/>
        </w:rPr>
        <w:t xml:space="preserve">We will take all reasonable steps to ensure that we obtain adequate and reliable information from firms who devise or create financial instruments so as to ensure that products will be distributed in accordance with the needs, characteristics and objectives of the identified target market. </w:t>
      </w:r>
      <w:r w:rsidR="00957544" w:rsidRPr="00D733EF">
        <w:rPr>
          <w:rFonts w:ascii="Verdana" w:eastAsia="Calibri" w:hAnsi="Verdana" w:cs="Arial"/>
          <w:spacing w:val="-5"/>
          <w:sz w:val="18"/>
          <w:szCs w:val="18"/>
          <w:lang w:val="en-IE"/>
        </w:rPr>
        <w:t>We have determined that that y</w:t>
      </w:r>
      <w:r w:rsidR="00E772B7" w:rsidRPr="00D733EF">
        <w:rPr>
          <w:rFonts w:ascii="Verdana" w:eastAsia="Calibri" w:hAnsi="Verdana" w:cs="Arial"/>
          <w:spacing w:val="-5"/>
          <w:sz w:val="18"/>
          <w:szCs w:val="18"/>
          <w:lang w:val="en-IE"/>
        </w:rPr>
        <w:t>ou fall within the target market</w:t>
      </w:r>
      <w:r w:rsidR="00957544" w:rsidRPr="00D733EF">
        <w:rPr>
          <w:rFonts w:ascii="Verdana" w:eastAsia="Calibri" w:hAnsi="Verdana" w:cs="Arial"/>
          <w:spacing w:val="-5"/>
          <w:sz w:val="18"/>
          <w:szCs w:val="18"/>
          <w:lang w:val="en-IE"/>
        </w:rPr>
        <w:t xml:space="preserve"> for the investment services that we provide to you under the Agreement.</w:t>
      </w:r>
    </w:p>
    <w:p w14:paraId="073F42B0" w14:textId="20EE12CF" w:rsidR="001B22F3" w:rsidRDefault="001B22F3" w:rsidP="00763200">
      <w:pPr>
        <w:ind w:left="360"/>
        <w:jc w:val="both"/>
        <w:rPr>
          <w:rFonts w:ascii="Verdana" w:eastAsia="Calibri" w:hAnsi="Verdana" w:cs="Arial"/>
          <w:spacing w:val="-5"/>
          <w:sz w:val="18"/>
          <w:szCs w:val="18"/>
          <w:lang w:val="en-IE"/>
        </w:rPr>
      </w:pPr>
    </w:p>
    <w:p w14:paraId="685463DE" w14:textId="77777777" w:rsidR="001B22F3" w:rsidRPr="00763200" w:rsidRDefault="001B22F3" w:rsidP="00763200">
      <w:pPr>
        <w:ind w:left="360"/>
        <w:jc w:val="both"/>
        <w:rPr>
          <w:rFonts w:ascii="Verdana" w:eastAsia="Calibri" w:hAnsi="Verdana" w:cs="Arial"/>
          <w:spacing w:val="-5"/>
          <w:sz w:val="18"/>
          <w:szCs w:val="18"/>
          <w:lang w:val="en-IE"/>
        </w:rPr>
      </w:pPr>
    </w:p>
    <w:p w14:paraId="3D4F44BF" w14:textId="77777777" w:rsidR="007F0483" w:rsidRDefault="007F0483" w:rsidP="007F0483">
      <w:pPr>
        <w:ind w:left="360"/>
        <w:jc w:val="both"/>
        <w:rPr>
          <w:rFonts w:ascii="Verdana" w:eastAsia="Calibri" w:hAnsi="Verdana" w:cs="Arial"/>
          <w:b/>
          <w:spacing w:val="-5"/>
          <w:sz w:val="18"/>
          <w:szCs w:val="18"/>
          <w:u w:val="single"/>
          <w:lang w:val="en-IE"/>
        </w:rPr>
      </w:pPr>
    </w:p>
    <w:p w14:paraId="250D364B" w14:textId="782B05F4" w:rsidR="0052418A" w:rsidRPr="00CC593F" w:rsidRDefault="0052418A" w:rsidP="00D2683E">
      <w:pPr>
        <w:numPr>
          <w:ilvl w:val="0"/>
          <w:numId w:val="19"/>
        </w:numPr>
        <w:jc w:val="both"/>
        <w:rPr>
          <w:rFonts w:ascii="Verdana" w:eastAsia="Calibri" w:hAnsi="Verdana" w:cs="Arial"/>
          <w:b/>
          <w:color w:val="0000FF"/>
          <w:spacing w:val="-5"/>
          <w:sz w:val="18"/>
          <w:szCs w:val="18"/>
          <w:u w:val="double"/>
          <w:lang w:val="en-IE"/>
        </w:rPr>
      </w:pPr>
      <w:bookmarkStart w:id="12" w:name="_BPDC_LN_INS_1029"/>
      <w:bookmarkStart w:id="13" w:name="_BPDC_PR_INS_1030"/>
      <w:bookmarkEnd w:id="12"/>
      <w:bookmarkEnd w:id="13"/>
      <w:r w:rsidRPr="00CC593F">
        <w:rPr>
          <w:rFonts w:ascii="Verdana" w:eastAsia="Calibri" w:hAnsi="Verdana" w:cs="Arial"/>
          <w:b/>
          <w:spacing w:val="-5"/>
          <w:sz w:val="18"/>
          <w:szCs w:val="18"/>
          <w:u w:val="single"/>
          <w:lang w:val="en-IE"/>
        </w:rPr>
        <w:t>Potential Conflicts of Interest</w:t>
      </w:r>
    </w:p>
    <w:p w14:paraId="06E8AC19" w14:textId="77777777" w:rsidR="0052418A" w:rsidRPr="00CC593F" w:rsidRDefault="0052418A" w:rsidP="00D2683E">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Acuvest’s investment experts may include individuals who, in other roles, may be acting in the market in a professional capacity.</w:t>
      </w:r>
    </w:p>
    <w:p w14:paraId="271EEE2F" w14:textId="77777777" w:rsidR="0052418A" w:rsidRPr="00CC593F" w:rsidRDefault="0052418A" w:rsidP="00D2683E">
      <w:pPr>
        <w:ind w:left="360"/>
        <w:jc w:val="both"/>
        <w:rPr>
          <w:rFonts w:ascii="Verdana" w:eastAsia="Calibri" w:hAnsi="Verdana" w:cs="Arial"/>
          <w:spacing w:val="-5"/>
          <w:sz w:val="18"/>
          <w:szCs w:val="18"/>
          <w:lang w:val="en-IE"/>
        </w:rPr>
      </w:pPr>
    </w:p>
    <w:p w14:paraId="68A45644" w14:textId="02FE0DB2" w:rsidR="0052418A" w:rsidRPr="00CC593F" w:rsidRDefault="0081678C" w:rsidP="00D2683E">
      <w:pPr>
        <w:ind w:left="360"/>
        <w:jc w:val="both"/>
        <w:rPr>
          <w:rFonts w:ascii="Verdana" w:eastAsia="Calibri" w:hAnsi="Verdana" w:cs="Arial"/>
          <w:spacing w:val="-5"/>
          <w:sz w:val="18"/>
          <w:szCs w:val="18"/>
          <w:lang w:val="en-IE"/>
        </w:rPr>
      </w:pPr>
      <w:r>
        <w:rPr>
          <w:rFonts w:ascii="Verdana" w:eastAsia="Calibri" w:hAnsi="Verdana" w:cs="Arial"/>
          <w:spacing w:val="-5"/>
          <w:sz w:val="18"/>
          <w:szCs w:val="18"/>
          <w:lang w:val="en-IE"/>
        </w:rPr>
        <w:t>The F</w:t>
      </w:r>
      <w:r w:rsidR="0052418A" w:rsidRPr="00CC593F">
        <w:rPr>
          <w:rFonts w:ascii="Verdana" w:eastAsia="Calibri" w:hAnsi="Verdana" w:cs="Arial"/>
          <w:spacing w:val="-5"/>
          <w:sz w:val="18"/>
          <w:szCs w:val="18"/>
          <w:lang w:val="en-IE"/>
        </w:rPr>
        <w:t>irm operates a conflicts of interest policy which encompasses effective organisational and administrative arrangements to take all reasonable steps to identify, monitor a</w:t>
      </w:r>
      <w:r w:rsidR="00B80F5F">
        <w:rPr>
          <w:rFonts w:ascii="Verdana" w:eastAsia="Calibri" w:hAnsi="Verdana" w:cs="Arial"/>
          <w:spacing w:val="-5"/>
          <w:sz w:val="18"/>
          <w:szCs w:val="18"/>
          <w:lang w:val="en-IE"/>
        </w:rPr>
        <w:t>nd manage conflicts of interest that arise in providing investment services</w:t>
      </w:r>
      <w:r w:rsidR="00B71195">
        <w:rPr>
          <w:rFonts w:ascii="Verdana" w:eastAsia="Calibri" w:hAnsi="Verdana" w:cs="Arial"/>
          <w:spacing w:val="-5"/>
          <w:sz w:val="18"/>
          <w:szCs w:val="18"/>
          <w:lang w:val="en-IE"/>
        </w:rPr>
        <w:t>,</w:t>
      </w:r>
      <w:r w:rsidR="008C7CCC">
        <w:rPr>
          <w:rFonts w:ascii="Verdana" w:eastAsia="Calibri" w:hAnsi="Verdana" w:cs="Arial"/>
          <w:spacing w:val="-5"/>
          <w:sz w:val="18"/>
          <w:szCs w:val="18"/>
          <w:lang w:val="en-IE"/>
        </w:rPr>
        <w:t xml:space="preserve"> </w:t>
      </w:r>
      <w:r w:rsidR="00B71195">
        <w:rPr>
          <w:rFonts w:ascii="Verdana" w:eastAsia="Calibri" w:hAnsi="Verdana" w:cs="Arial"/>
          <w:spacing w:val="-5"/>
          <w:sz w:val="18"/>
          <w:szCs w:val="18"/>
          <w:lang w:val="en-IE"/>
        </w:rPr>
        <w:t>s</w:t>
      </w:r>
      <w:r w:rsidR="008C7CCC">
        <w:rPr>
          <w:rFonts w:ascii="Verdana" w:eastAsia="Calibri" w:hAnsi="Verdana" w:cs="Arial"/>
          <w:spacing w:val="-5"/>
          <w:sz w:val="18"/>
          <w:szCs w:val="18"/>
          <w:lang w:val="en-IE"/>
        </w:rPr>
        <w:t>o as to ensure all appropriate steps are taken to ensure you are treated fairly.</w:t>
      </w:r>
    </w:p>
    <w:p w14:paraId="038E5CB4" w14:textId="77777777" w:rsidR="0052418A" w:rsidRPr="00CC593F" w:rsidRDefault="0052418A" w:rsidP="0052418A">
      <w:pPr>
        <w:ind w:left="360"/>
        <w:rPr>
          <w:rFonts w:ascii="Verdana" w:eastAsia="Calibri" w:hAnsi="Verdana" w:cs="Arial"/>
          <w:spacing w:val="-5"/>
          <w:sz w:val="18"/>
          <w:szCs w:val="18"/>
          <w:lang w:val="en-IE"/>
        </w:rPr>
      </w:pPr>
    </w:p>
    <w:p w14:paraId="07870B62" w14:textId="6A91A7BE" w:rsidR="0052418A"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A potential conflict of interest may arise when providing a service which may benefit us (or another client for whom we are acting) to your detriment. In such instances our conflicts of interest procedures ensure that appropriate actions are taken so as to treat all clients fairly.</w:t>
      </w:r>
    </w:p>
    <w:p w14:paraId="62CC6599" w14:textId="77777777" w:rsidR="0052418A" w:rsidRPr="00CC593F" w:rsidRDefault="0052418A" w:rsidP="0025555A">
      <w:pPr>
        <w:jc w:val="both"/>
        <w:rPr>
          <w:rFonts w:ascii="Verdana" w:eastAsia="Calibri" w:hAnsi="Verdana" w:cs="Arial"/>
          <w:spacing w:val="-5"/>
          <w:sz w:val="18"/>
          <w:szCs w:val="18"/>
          <w:lang w:val="en-IE"/>
        </w:rPr>
      </w:pPr>
    </w:p>
    <w:p w14:paraId="566284DC" w14:textId="09790944" w:rsidR="004B3676" w:rsidRDefault="0052418A" w:rsidP="004B3676">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In considering whether a potential conflict of interest may arise the test applied is whether the perception of a reasonable observer would be that the objectivity of the</w:t>
      </w:r>
      <w:r w:rsidR="00D573A0">
        <w:rPr>
          <w:rFonts w:ascii="Verdana" w:eastAsia="Calibri" w:hAnsi="Verdana" w:cs="Arial"/>
          <w:spacing w:val="-5"/>
          <w:sz w:val="18"/>
          <w:szCs w:val="18"/>
          <w:lang w:val="en-IE"/>
        </w:rPr>
        <w:t xml:space="preserve"> F</w:t>
      </w:r>
      <w:r w:rsidR="004B3676">
        <w:rPr>
          <w:rFonts w:ascii="Verdana" w:eastAsia="Calibri" w:hAnsi="Verdana" w:cs="Arial"/>
          <w:spacing w:val="-5"/>
          <w:sz w:val="18"/>
          <w:szCs w:val="18"/>
          <w:lang w:val="en-IE"/>
        </w:rPr>
        <w:t xml:space="preserve">irm is likely to be impaired. </w:t>
      </w:r>
      <w:r w:rsidRPr="00CC593F">
        <w:rPr>
          <w:rFonts w:ascii="Verdana" w:eastAsia="Calibri" w:hAnsi="Verdana" w:cs="Arial"/>
          <w:spacing w:val="-5"/>
          <w:sz w:val="18"/>
          <w:szCs w:val="18"/>
          <w:lang w:val="en-IE"/>
        </w:rPr>
        <w:t>Safeguards in these instances will include disclosure of th</w:t>
      </w:r>
      <w:r w:rsidR="00717FA2">
        <w:rPr>
          <w:rFonts w:ascii="Verdana" w:eastAsia="Calibri" w:hAnsi="Verdana" w:cs="Arial"/>
          <w:spacing w:val="-5"/>
          <w:sz w:val="18"/>
          <w:szCs w:val="18"/>
          <w:lang w:val="en-IE"/>
        </w:rPr>
        <w:t>e circumstances of the conflict,</w:t>
      </w:r>
      <w:r w:rsidRPr="00CC593F">
        <w:rPr>
          <w:rFonts w:ascii="Verdana" w:eastAsia="Calibri" w:hAnsi="Verdana" w:cs="Arial"/>
          <w:spacing w:val="-5"/>
          <w:sz w:val="18"/>
          <w:szCs w:val="18"/>
          <w:lang w:val="en-IE"/>
        </w:rPr>
        <w:t xml:space="preserve"> advising the client </w:t>
      </w:r>
      <w:r w:rsidR="008C7CCC">
        <w:rPr>
          <w:rFonts w:ascii="Verdana" w:eastAsia="Calibri" w:hAnsi="Verdana" w:cs="Arial"/>
          <w:spacing w:val="-5"/>
          <w:sz w:val="18"/>
          <w:szCs w:val="18"/>
          <w:lang w:val="en-IE"/>
        </w:rPr>
        <w:t xml:space="preserve">in writing </w:t>
      </w:r>
      <w:r w:rsidRPr="00CC593F">
        <w:rPr>
          <w:rFonts w:ascii="Verdana" w:eastAsia="Calibri" w:hAnsi="Verdana" w:cs="Arial"/>
          <w:spacing w:val="-5"/>
          <w:sz w:val="18"/>
          <w:szCs w:val="18"/>
          <w:lang w:val="en-IE"/>
        </w:rPr>
        <w:t>that they may wish to seek alternative independent advice and obtaining the informe</w:t>
      </w:r>
      <w:r w:rsidR="004C7D8C">
        <w:rPr>
          <w:rFonts w:ascii="Verdana" w:eastAsia="Calibri" w:hAnsi="Verdana" w:cs="Arial"/>
          <w:spacing w:val="-5"/>
          <w:sz w:val="18"/>
          <w:szCs w:val="18"/>
          <w:lang w:val="en-IE"/>
        </w:rPr>
        <w:t xml:space="preserve">d consent of the client to act. </w:t>
      </w:r>
    </w:p>
    <w:p w14:paraId="1C8FC371" w14:textId="77777777" w:rsidR="004B3676" w:rsidRDefault="004B3676" w:rsidP="004B3676">
      <w:pPr>
        <w:ind w:left="360"/>
        <w:jc w:val="both"/>
        <w:rPr>
          <w:rFonts w:ascii="Verdana" w:eastAsia="Calibri" w:hAnsi="Verdana" w:cs="Arial"/>
          <w:spacing w:val="-5"/>
          <w:sz w:val="18"/>
          <w:szCs w:val="18"/>
          <w:lang w:val="en-IE"/>
        </w:rPr>
      </w:pPr>
    </w:p>
    <w:p w14:paraId="52497F85" w14:textId="4786562B" w:rsidR="0052418A" w:rsidRPr="00CC593F" w:rsidRDefault="0052418A" w:rsidP="004B3676">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In addition; in making any recommendation for the use of the services of a third party, any relevant connection between that t</w:t>
      </w:r>
      <w:r w:rsidR="00D573A0">
        <w:rPr>
          <w:rFonts w:ascii="Verdana" w:eastAsia="Calibri" w:hAnsi="Verdana" w:cs="Arial"/>
          <w:spacing w:val="-5"/>
          <w:sz w:val="18"/>
          <w:szCs w:val="18"/>
          <w:lang w:val="en-IE"/>
        </w:rPr>
        <w:t>hird party and the F</w:t>
      </w:r>
      <w:r w:rsidRPr="00CC593F">
        <w:rPr>
          <w:rFonts w:ascii="Verdana" w:eastAsia="Calibri" w:hAnsi="Verdana" w:cs="Arial"/>
          <w:spacing w:val="-5"/>
          <w:sz w:val="18"/>
          <w:szCs w:val="18"/>
          <w:lang w:val="en-IE"/>
        </w:rPr>
        <w:t>irm will be disclosed to the client in advance. Where effective saf</w:t>
      </w:r>
      <w:r w:rsidR="00D573A0">
        <w:rPr>
          <w:rFonts w:ascii="Verdana" w:eastAsia="Calibri" w:hAnsi="Verdana" w:cs="Arial"/>
          <w:spacing w:val="-5"/>
          <w:sz w:val="18"/>
          <w:szCs w:val="18"/>
          <w:lang w:val="en-IE"/>
        </w:rPr>
        <w:t>eguards are not available, the F</w:t>
      </w:r>
      <w:r w:rsidRPr="00CC593F">
        <w:rPr>
          <w:rFonts w:ascii="Verdana" w:eastAsia="Calibri" w:hAnsi="Verdana" w:cs="Arial"/>
          <w:spacing w:val="-5"/>
          <w:sz w:val="18"/>
          <w:szCs w:val="18"/>
          <w:lang w:val="en-IE"/>
        </w:rPr>
        <w:t>irm would refuse or discontinue the particular assignment.</w:t>
      </w:r>
    </w:p>
    <w:p w14:paraId="68ADF75E" w14:textId="77777777" w:rsidR="0052418A" w:rsidRPr="00CC593F" w:rsidRDefault="0052418A" w:rsidP="005B3F95">
      <w:pPr>
        <w:ind w:left="360"/>
        <w:jc w:val="both"/>
        <w:rPr>
          <w:rFonts w:ascii="Verdana" w:eastAsia="Calibri" w:hAnsi="Verdana" w:cs="Arial"/>
          <w:spacing w:val="-5"/>
          <w:sz w:val="18"/>
          <w:szCs w:val="18"/>
          <w:lang w:val="en-IE"/>
        </w:rPr>
      </w:pPr>
    </w:p>
    <w:p w14:paraId="74F7BA1F"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Where a conflict of interest threat arises between the interests of two or more clients the safeguards utilised include, but are not limited to the use of different personnel for different engagements and regular reviews by a senior director, the compliance officer or the investment committee chairman, depending on who is available and not personally involved with either client.  </w:t>
      </w:r>
    </w:p>
    <w:p w14:paraId="5EAC2375" w14:textId="77777777" w:rsidR="0052418A" w:rsidRPr="00CC593F" w:rsidRDefault="0052418A" w:rsidP="005B3F95">
      <w:pPr>
        <w:ind w:left="360"/>
        <w:jc w:val="both"/>
        <w:rPr>
          <w:rFonts w:ascii="Verdana" w:eastAsia="Calibri" w:hAnsi="Verdana" w:cs="Arial"/>
          <w:spacing w:val="-5"/>
          <w:sz w:val="18"/>
          <w:szCs w:val="18"/>
          <w:lang w:val="en-IE"/>
        </w:rPr>
      </w:pPr>
    </w:p>
    <w:p w14:paraId="0CD92470" w14:textId="4B28CFEE" w:rsidR="00E772B7" w:rsidRPr="00CC593F" w:rsidRDefault="0052418A" w:rsidP="007734D0">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Where the acceptance or continuance of an engagement would, even with the safeguards in place, prejudice the interests of any existing or potential client, the engagement would not be accepted or continued, or one of the assignments would be discontinued. Where constraints of confidentiality preclude adequate disclosure of a potential conflict of interest</w:t>
      </w:r>
      <w:r w:rsidR="00E522EE">
        <w:rPr>
          <w:rFonts w:ascii="Verdana" w:eastAsia="Calibri" w:hAnsi="Verdana" w:cs="Arial"/>
          <w:spacing w:val="-5"/>
          <w:sz w:val="18"/>
          <w:szCs w:val="18"/>
          <w:lang w:val="en-IE"/>
        </w:rPr>
        <w:t>,</w:t>
      </w:r>
      <w:r w:rsidRPr="00CC593F">
        <w:rPr>
          <w:rFonts w:ascii="Verdana" w:eastAsia="Calibri" w:hAnsi="Verdana" w:cs="Arial"/>
          <w:spacing w:val="-5"/>
          <w:sz w:val="18"/>
          <w:szCs w:val="18"/>
          <w:lang w:val="en-IE"/>
        </w:rPr>
        <w:t xml:space="preserve"> the firm would disengage from the relevant assignment.</w:t>
      </w:r>
    </w:p>
    <w:p w14:paraId="01578381" w14:textId="77777777" w:rsidR="0052418A" w:rsidRPr="00CC593F" w:rsidRDefault="0052418A" w:rsidP="005B3F95">
      <w:pPr>
        <w:ind w:left="360"/>
        <w:jc w:val="both"/>
        <w:rPr>
          <w:rFonts w:ascii="Verdana" w:eastAsia="Calibri" w:hAnsi="Verdana" w:cs="Arial"/>
          <w:spacing w:val="-5"/>
          <w:sz w:val="18"/>
          <w:szCs w:val="18"/>
          <w:lang w:val="en-IE"/>
        </w:rPr>
      </w:pPr>
    </w:p>
    <w:p w14:paraId="155CA2CA" w14:textId="77777777" w:rsidR="0052418A" w:rsidRPr="00CC593F" w:rsidRDefault="0052418A" w:rsidP="005B3F95">
      <w:pPr>
        <w:tabs>
          <w:tab w:val="left" w:pos="720"/>
        </w:tabs>
        <w:ind w:left="360" w:right="-7"/>
        <w:jc w:val="both"/>
        <w:rPr>
          <w:rFonts w:ascii="Verdana" w:eastAsia="Calibri" w:hAnsi="Verdana" w:cs="Arial"/>
          <w:sz w:val="18"/>
          <w:szCs w:val="18"/>
          <w:lang w:val="en-IE"/>
        </w:rPr>
      </w:pPr>
      <w:r w:rsidRPr="00CC593F">
        <w:rPr>
          <w:rFonts w:ascii="Verdana" w:eastAsia="Calibri" w:hAnsi="Verdana" w:cs="Arial"/>
          <w:sz w:val="18"/>
          <w:szCs w:val="18"/>
          <w:lang w:val="en-IE"/>
        </w:rPr>
        <w:t>The conflict of interest procedures, which are designed to ensure the required level of independence, are the subject of ongoing monitoring and review processes.</w:t>
      </w:r>
    </w:p>
    <w:p w14:paraId="62C0F5A7" w14:textId="1B547D3C" w:rsidR="0052418A" w:rsidRPr="00CC593F" w:rsidRDefault="0052418A" w:rsidP="00D733EF">
      <w:pPr>
        <w:tabs>
          <w:tab w:val="num" w:pos="360"/>
        </w:tabs>
        <w:rPr>
          <w:rFonts w:ascii="Verdana" w:eastAsia="Calibri" w:hAnsi="Verdana" w:cs="Arial"/>
          <w:b/>
          <w:spacing w:val="-5"/>
          <w:sz w:val="18"/>
          <w:szCs w:val="18"/>
          <w:u w:val="single"/>
          <w:lang w:val="en-IE"/>
        </w:rPr>
      </w:pPr>
    </w:p>
    <w:p w14:paraId="1F9CF5C7" w14:textId="77777777" w:rsidR="0052418A" w:rsidRPr="00CC593F" w:rsidRDefault="00CF00EC" w:rsidP="005B3F95">
      <w:pPr>
        <w:numPr>
          <w:ilvl w:val="0"/>
          <w:numId w:val="19"/>
        </w:numPr>
        <w:jc w:val="both"/>
        <w:rPr>
          <w:rFonts w:ascii="Verdana" w:eastAsia="Calibri" w:hAnsi="Verdana" w:cs="Arial"/>
          <w:b/>
          <w:color w:val="0000FF"/>
          <w:spacing w:val="-5"/>
          <w:sz w:val="18"/>
          <w:szCs w:val="18"/>
          <w:u w:val="double"/>
          <w:lang w:val="en-IE"/>
        </w:rPr>
      </w:pPr>
      <w:bookmarkStart w:id="14" w:name="_BPDC_LN_INS_1027"/>
      <w:bookmarkStart w:id="15" w:name="_BPDC_PR_INS_1028"/>
      <w:bookmarkEnd w:id="14"/>
      <w:bookmarkEnd w:id="15"/>
      <w:r>
        <w:rPr>
          <w:rFonts w:ascii="Verdana" w:eastAsia="Calibri" w:hAnsi="Verdana" w:cs="Arial"/>
          <w:b/>
          <w:spacing w:val="-5"/>
          <w:sz w:val="18"/>
          <w:szCs w:val="18"/>
          <w:u w:val="single"/>
          <w:lang w:val="en-IE"/>
        </w:rPr>
        <w:t>Information on Costs and Associated Charges</w:t>
      </w:r>
    </w:p>
    <w:p w14:paraId="638D96E0"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Professional fees for our services will be agreed in advance with our clients. </w:t>
      </w:r>
    </w:p>
    <w:p w14:paraId="49E2096F" w14:textId="77777777" w:rsidR="0052418A" w:rsidRPr="00CC593F" w:rsidRDefault="0052418A" w:rsidP="005B3F95">
      <w:pPr>
        <w:ind w:left="360"/>
        <w:jc w:val="both"/>
        <w:rPr>
          <w:rFonts w:ascii="Verdana" w:eastAsia="Calibri" w:hAnsi="Verdana" w:cs="Arial"/>
          <w:spacing w:val="-5"/>
          <w:sz w:val="18"/>
          <w:szCs w:val="18"/>
          <w:lang w:val="en-IE"/>
        </w:rPr>
      </w:pPr>
    </w:p>
    <w:p w14:paraId="7F90BD0A" w14:textId="77777777" w:rsidR="0052418A" w:rsidRPr="00CC593F" w:rsidRDefault="0052418A" w:rsidP="003C5AFD">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Professional fees and expenses will be subject to the addition of VAT, where applicable, at the appropriate rate.</w:t>
      </w:r>
      <w:r w:rsidR="003C5AFD">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lang w:val="en-IE"/>
        </w:rPr>
        <w:t>Travelling, subsistence, accommodation and any other expenses necessarily incurred while engaged on your business will be charged at cost.</w:t>
      </w:r>
    </w:p>
    <w:p w14:paraId="6EB1210A" w14:textId="77777777" w:rsidR="0052418A" w:rsidRPr="00CC593F" w:rsidRDefault="0052418A" w:rsidP="005B3F95">
      <w:pPr>
        <w:ind w:left="360"/>
        <w:jc w:val="both"/>
        <w:rPr>
          <w:rFonts w:ascii="Verdana" w:eastAsia="Calibri" w:hAnsi="Verdana" w:cs="Arial"/>
          <w:spacing w:val="-5"/>
          <w:sz w:val="18"/>
          <w:szCs w:val="18"/>
          <w:lang w:val="en-IE"/>
        </w:rPr>
      </w:pPr>
    </w:p>
    <w:p w14:paraId="1C4D78F1"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Fees are payable on presentation of our invoice. In the event of non-payment of any bill we retain the right to suspend work until payment is received.</w:t>
      </w:r>
    </w:p>
    <w:p w14:paraId="63257636" w14:textId="77777777" w:rsidR="0052418A" w:rsidRPr="00CC593F" w:rsidRDefault="0052418A" w:rsidP="005B3F95">
      <w:pPr>
        <w:ind w:left="360"/>
        <w:jc w:val="both"/>
        <w:rPr>
          <w:rFonts w:ascii="Verdana" w:eastAsia="Calibri" w:hAnsi="Verdana" w:cs="Arial"/>
          <w:spacing w:val="-5"/>
          <w:sz w:val="18"/>
          <w:szCs w:val="18"/>
          <w:lang w:val="en-IE"/>
        </w:rPr>
      </w:pPr>
    </w:p>
    <w:p w14:paraId="78399305" w14:textId="552AF02F" w:rsidR="00CD3069" w:rsidRPr="00CC593F" w:rsidRDefault="0052418A" w:rsidP="00114A4B">
      <w:pPr>
        <w:ind w:left="357"/>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lastRenderedPageBreak/>
        <w:t>If during the course of our work the need for additional services (not contemplated by the original proposal) is identified, agreement as to the scope of any additional work and related charges will be obtained before any expenditure is incurred.</w:t>
      </w:r>
    </w:p>
    <w:p w14:paraId="1C5FFB21" w14:textId="77777777" w:rsidR="0052418A" w:rsidRPr="00CC593F" w:rsidRDefault="0052418A" w:rsidP="00381532">
      <w:pPr>
        <w:rPr>
          <w:rFonts w:ascii="Verdana" w:eastAsia="Calibri" w:hAnsi="Verdana" w:cs="Arial"/>
          <w:spacing w:val="-5"/>
          <w:sz w:val="18"/>
          <w:szCs w:val="18"/>
          <w:lang w:val="en-IE"/>
        </w:rPr>
      </w:pPr>
    </w:p>
    <w:p w14:paraId="2931E46D" w14:textId="58B36975" w:rsidR="0052418A" w:rsidRPr="00CC593F" w:rsidRDefault="0052418A" w:rsidP="005B3F95">
      <w:pPr>
        <w:numPr>
          <w:ilvl w:val="0"/>
          <w:numId w:val="19"/>
        </w:numPr>
        <w:tabs>
          <w:tab w:val="left" w:pos="-1843"/>
        </w:tabs>
        <w:jc w:val="both"/>
        <w:rPr>
          <w:rFonts w:ascii="Verdana" w:eastAsia="Calibri" w:hAnsi="Verdana" w:cs="Arial"/>
          <w:b/>
          <w:color w:val="0000FF"/>
          <w:spacing w:val="-5"/>
          <w:sz w:val="18"/>
          <w:szCs w:val="18"/>
          <w:u w:val="double"/>
          <w:lang w:val="en-IE"/>
        </w:rPr>
      </w:pPr>
      <w:bookmarkStart w:id="16" w:name="_BPDC_LN_INS_1025"/>
      <w:bookmarkStart w:id="17" w:name="_BPDC_PR_INS_1026"/>
      <w:bookmarkEnd w:id="16"/>
      <w:bookmarkEnd w:id="17"/>
      <w:r w:rsidRPr="00CC593F">
        <w:rPr>
          <w:rFonts w:ascii="Verdana" w:eastAsia="Calibri" w:hAnsi="Verdana" w:cs="Arial"/>
          <w:b/>
          <w:spacing w:val="-5"/>
          <w:sz w:val="18"/>
          <w:szCs w:val="18"/>
          <w:u w:val="single"/>
          <w:lang w:val="en-IE"/>
        </w:rPr>
        <w:t xml:space="preserve">Instructions &amp; </w:t>
      </w:r>
      <w:r w:rsidR="00B50D51">
        <w:rPr>
          <w:rFonts w:ascii="Verdana" w:eastAsia="Calibri" w:hAnsi="Verdana" w:cs="Arial"/>
          <w:b/>
          <w:spacing w:val="-5"/>
          <w:sz w:val="18"/>
          <w:szCs w:val="18"/>
          <w:u w:val="single"/>
          <w:lang w:val="en-IE"/>
        </w:rPr>
        <w:t>L</w:t>
      </w:r>
      <w:r w:rsidRPr="00CC593F">
        <w:rPr>
          <w:rFonts w:ascii="Verdana" w:eastAsia="Calibri" w:hAnsi="Verdana" w:cs="Arial"/>
          <w:b/>
          <w:spacing w:val="-5"/>
          <w:sz w:val="18"/>
          <w:szCs w:val="18"/>
          <w:u w:val="single"/>
          <w:lang w:val="en-IE"/>
        </w:rPr>
        <w:t>anguage</w:t>
      </w:r>
    </w:p>
    <w:p w14:paraId="49325592" w14:textId="46A4CE01" w:rsidR="0052418A" w:rsidRDefault="0052418A" w:rsidP="00DB1CE4">
      <w:pPr>
        <w:autoSpaceDE w:val="0"/>
        <w:autoSpaceDN w:val="0"/>
        <w:adjustRightInd w:val="0"/>
        <w:ind w:left="342"/>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We will only accept instructions from you in relation to this appointment, unless you instruct us to the contrary. </w:t>
      </w:r>
      <w:r w:rsidRPr="00CC593F">
        <w:rPr>
          <w:rFonts w:ascii="Verdana" w:hAnsi="Verdana" w:cs="Arial"/>
          <w:sz w:val="18"/>
          <w:szCs w:val="18"/>
          <w:lang w:val="en-IE"/>
        </w:rPr>
        <w:t>We are authorised to rely and act on such instructions or communication and we are not required to acknowledge such instructions.</w:t>
      </w:r>
      <w:r w:rsidRPr="00CC593F">
        <w:rPr>
          <w:rFonts w:ascii="Verdana" w:eastAsia="Calibri" w:hAnsi="Verdana" w:cs="Arial"/>
          <w:spacing w:val="-5"/>
          <w:sz w:val="18"/>
          <w:szCs w:val="18"/>
          <w:lang w:val="en-IE"/>
        </w:rPr>
        <w:t xml:space="preserve"> </w:t>
      </w:r>
    </w:p>
    <w:p w14:paraId="2B098CBF" w14:textId="77777777" w:rsidR="0099355F" w:rsidRPr="00CC593F" w:rsidRDefault="0099355F" w:rsidP="005B3F95">
      <w:pPr>
        <w:tabs>
          <w:tab w:val="left" w:pos="-1843"/>
        </w:tabs>
        <w:jc w:val="both"/>
        <w:rPr>
          <w:rFonts w:ascii="Verdana" w:eastAsia="Calibri" w:hAnsi="Verdana" w:cs="Arial"/>
          <w:spacing w:val="-5"/>
          <w:sz w:val="18"/>
          <w:szCs w:val="18"/>
          <w:lang w:val="en-IE"/>
        </w:rPr>
      </w:pPr>
    </w:p>
    <w:p w14:paraId="28693289" w14:textId="629757E9" w:rsidR="0052418A" w:rsidRPr="00CC593F" w:rsidRDefault="0052418A" w:rsidP="005B3F95">
      <w:pPr>
        <w:tabs>
          <w:tab w:val="left" w:pos="-1843"/>
        </w:tabs>
        <w:ind w:left="342" w:hanging="342"/>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ab/>
        <w:t xml:space="preserve">Written/oral instructions will only be accepted from you and the persons </w:t>
      </w:r>
      <w:r w:rsidR="00F87F51">
        <w:rPr>
          <w:rFonts w:ascii="Verdana" w:eastAsia="Calibri" w:hAnsi="Verdana" w:cs="Arial"/>
          <w:spacing w:val="-5"/>
          <w:sz w:val="18"/>
          <w:szCs w:val="18"/>
          <w:lang w:val="en-IE"/>
        </w:rPr>
        <w:t>listed in the authori</w:t>
      </w:r>
      <w:r w:rsidR="00DB1CE4">
        <w:rPr>
          <w:rFonts w:ascii="Verdana" w:eastAsia="Calibri" w:hAnsi="Verdana" w:cs="Arial"/>
          <w:spacing w:val="-5"/>
          <w:sz w:val="18"/>
          <w:szCs w:val="18"/>
          <w:lang w:val="en-IE"/>
        </w:rPr>
        <w:t xml:space="preserve">sed signatory list as attached hereto at Appendix </w:t>
      </w:r>
      <w:r w:rsidR="00201D35">
        <w:rPr>
          <w:rFonts w:ascii="Verdana" w:eastAsia="Calibri" w:hAnsi="Verdana" w:cs="Arial"/>
          <w:spacing w:val="-5"/>
          <w:sz w:val="18"/>
          <w:szCs w:val="18"/>
          <w:lang w:val="en-IE"/>
        </w:rPr>
        <w:t>3</w:t>
      </w:r>
      <w:r w:rsidR="00DB1CE4">
        <w:rPr>
          <w:rFonts w:ascii="Verdana" w:eastAsia="Calibri" w:hAnsi="Verdana" w:cs="Arial"/>
          <w:spacing w:val="-5"/>
          <w:sz w:val="18"/>
          <w:szCs w:val="18"/>
          <w:lang w:val="en-IE"/>
        </w:rPr>
        <w:t xml:space="preserve"> (the “</w:t>
      </w:r>
      <w:r w:rsidR="00DB1CE4" w:rsidRPr="00DB1CE4">
        <w:rPr>
          <w:rFonts w:ascii="Verdana" w:eastAsia="Calibri" w:hAnsi="Verdana" w:cs="Arial"/>
          <w:b/>
          <w:spacing w:val="-5"/>
          <w:sz w:val="18"/>
          <w:szCs w:val="18"/>
          <w:lang w:val="en-IE"/>
        </w:rPr>
        <w:t>Authorised Signatories</w:t>
      </w:r>
      <w:r w:rsidR="00DB1CE4">
        <w:rPr>
          <w:rFonts w:ascii="Verdana" w:eastAsia="Calibri" w:hAnsi="Verdana" w:cs="Arial"/>
          <w:spacing w:val="-5"/>
          <w:sz w:val="18"/>
          <w:szCs w:val="18"/>
          <w:lang w:val="en-IE"/>
        </w:rPr>
        <w:t xml:space="preserve">”) and which may be amended by you </w:t>
      </w:r>
      <w:r w:rsidR="00EB2D45">
        <w:rPr>
          <w:rFonts w:ascii="Verdana" w:eastAsia="Calibri" w:hAnsi="Verdana" w:cs="Arial"/>
          <w:spacing w:val="-5"/>
          <w:sz w:val="18"/>
          <w:szCs w:val="18"/>
          <w:lang w:val="en-IE"/>
        </w:rPr>
        <w:t xml:space="preserve">and notified to us </w:t>
      </w:r>
      <w:r w:rsidR="00DB1CE4">
        <w:rPr>
          <w:rFonts w:ascii="Verdana" w:eastAsia="Calibri" w:hAnsi="Verdana" w:cs="Arial"/>
          <w:spacing w:val="-5"/>
          <w:sz w:val="18"/>
          <w:szCs w:val="18"/>
          <w:lang w:val="en-IE"/>
        </w:rPr>
        <w:t>from time to time. U</w:t>
      </w:r>
      <w:r w:rsidRPr="00CC593F">
        <w:rPr>
          <w:rFonts w:ascii="Verdana" w:eastAsia="Calibri" w:hAnsi="Verdana" w:cs="Arial"/>
          <w:spacing w:val="-5"/>
          <w:sz w:val="18"/>
          <w:szCs w:val="18"/>
          <w:lang w:val="en-IE"/>
        </w:rPr>
        <w:t xml:space="preserve">nless otherwise notified, we will assume that written instructions signed by any of the </w:t>
      </w:r>
      <w:r w:rsidR="00DB1CE4">
        <w:rPr>
          <w:rFonts w:ascii="Verdana" w:eastAsia="Calibri" w:hAnsi="Verdana" w:cs="Arial"/>
          <w:spacing w:val="-5"/>
          <w:sz w:val="18"/>
          <w:szCs w:val="18"/>
          <w:lang w:val="en-IE"/>
        </w:rPr>
        <w:t xml:space="preserve">Authorised Signatories </w:t>
      </w:r>
      <w:r w:rsidR="00F87F51">
        <w:rPr>
          <w:rFonts w:ascii="Verdana" w:eastAsia="Calibri" w:hAnsi="Verdana" w:cs="Arial"/>
          <w:spacing w:val="-5"/>
          <w:sz w:val="18"/>
          <w:szCs w:val="18"/>
          <w:lang w:val="en-IE"/>
        </w:rPr>
        <w:t xml:space="preserve">to </w:t>
      </w:r>
      <w:r w:rsidRPr="00CC593F">
        <w:rPr>
          <w:rFonts w:ascii="Verdana" w:eastAsia="Calibri" w:hAnsi="Verdana" w:cs="Arial"/>
          <w:spacing w:val="-5"/>
          <w:sz w:val="18"/>
          <w:szCs w:val="18"/>
          <w:lang w:val="en-IE"/>
        </w:rPr>
        <w:t>be valid instructions and that we will be entitled to act upon them.</w:t>
      </w:r>
    </w:p>
    <w:p w14:paraId="66C47F9E" w14:textId="77777777" w:rsidR="0052418A" w:rsidRPr="00CC593F" w:rsidRDefault="0052418A" w:rsidP="005B3F95">
      <w:pPr>
        <w:tabs>
          <w:tab w:val="left" w:pos="-1843"/>
        </w:tabs>
        <w:ind w:left="342" w:hanging="342"/>
        <w:jc w:val="both"/>
        <w:rPr>
          <w:rFonts w:ascii="Verdana" w:eastAsia="Calibri" w:hAnsi="Verdana" w:cs="Arial"/>
          <w:spacing w:val="-5"/>
          <w:sz w:val="18"/>
          <w:szCs w:val="18"/>
          <w:lang w:val="en-IE"/>
        </w:rPr>
      </w:pPr>
    </w:p>
    <w:p w14:paraId="36F7B535" w14:textId="202F059B" w:rsidR="0052418A" w:rsidRPr="00CC593F" w:rsidRDefault="0052418A" w:rsidP="005B3F95">
      <w:pPr>
        <w:tabs>
          <w:tab w:val="left" w:pos="-1843"/>
        </w:tabs>
        <w:ind w:left="342" w:hanging="342"/>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ab/>
        <w:t xml:space="preserve">We will also act pursuant to telephone instructions where we reasonably believe these to be given by you or </w:t>
      </w:r>
      <w:r w:rsidR="00DB1CE4">
        <w:rPr>
          <w:rFonts w:ascii="Verdana" w:eastAsia="Calibri" w:hAnsi="Verdana" w:cs="Arial"/>
          <w:spacing w:val="-5"/>
          <w:sz w:val="18"/>
          <w:szCs w:val="18"/>
          <w:lang w:val="en-IE"/>
        </w:rPr>
        <w:t>any of the Authorised Signatories</w:t>
      </w:r>
      <w:r w:rsidRPr="00CC593F">
        <w:rPr>
          <w:rFonts w:ascii="Verdana" w:eastAsia="Calibri" w:hAnsi="Verdana" w:cs="Arial"/>
          <w:spacing w:val="-5"/>
          <w:sz w:val="18"/>
          <w:szCs w:val="18"/>
          <w:lang w:val="en-IE"/>
        </w:rPr>
        <w:t>.</w:t>
      </w:r>
    </w:p>
    <w:p w14:paraId="57EF7204" w14:textId="77777777" w:rsidR="0052418A" w:rsidRPr="00CC593F" w:rsidRDefault="0052418A" w:rsidP="005B3F95">
      <w:pPr>
        <w:tabs>
          <w:tab w:val="left" w:pos="-1843"/>
        </w:tabs>
        <w:ind w:left="342" w:hanging="57"/>
        <w:jc w:val="both"/>
        <w:rPr>
          <w:rFonts w:ascii="Verdana" w:eastAsia="Calibri" w:hAnsi="Verdana" w:cs="Arial"/>
          <w:spacing w:val="-5"/>
          <w:sz w:val="18"/>
          <w:szCs w:val="18"/>
          <w:lang w:val="en-IE"/>
        </w:rPr>
      </w:pPr>
    </w:p>
    <w:p w14:paraId="17F5F366" w14:textId="15CB1B5A" w:rsidR="0052418A" w:rsidRPr="00CC593F" w:rsidRDefault="0052418A" w:rsidP="005B3F95">
      <w:pPr>
        <w:ind w:left="342" w:hanging="342"/>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ab/>
        <w:t>Where written instructions are subsequently received which differ from the oral/telephone instructions previously given, we will carry out the written instructions as and</w:t>
      </w:r>
      <w:r w:rsidR="003D25C8">
        <w:rPr>
          <w:rFonts w:ascii="Verdana" w:eastAsia="Calibri" w:hAnsi="Verdana" w:cs="Arial"/>
          <w:spacing w:val="-5"/>
          <w:sz w:val="18"/>
          <w:szCs w:val="18"/>
          <w:lang w:val="en-IE"/>
        </w:rPr>
        <w:t xml:space="preserve"> from the date of their receipt</w:t>
      </w:r>
      <w:r w:rsidR="00235B29">
        <w:rPr>
          <w:rFonts w:ascii="Verdana" w:eastAsia="Calibri" w:hAnsi="Verdana" w:cs="Arial"/>
          <w:spacing w:val="-5"/>
          <w:sz w:val="18"/>
          <w:szCs w:val="18"/>
          <w:lang w:val="en-IE"/>
        </w:rPr>
        <w:t>, and we will have no liability for any losses, actions or other liabilities arising as a result of our compliance with the prior oral/telephone instructions.</w:t>
      </w:r>
      <w:r w:rsidR="00EB2D45">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lang w:val="en-IE"/>
        </w:rPr>
        <w:t>Our records with respect to the content of any oral/telephone instructions will be binding and conclusive.</w:t>
      </w:r>
    </w:p>
    <w:p w14:paraId="518751C4" w14:textId="77777777" w:rsidR="0052418A" w:rsidRPr="00CC593F" w:rsidRDefault="0052418A" w:rsidP="005B3F95">
      <w:pPr>
        <w:ind w:left="342" w:hanging="342"/>
        <w:jc w:val="both"/>
        <w:rPr>
          <w:rFonts w:ascii="Verdana" w:eastAsia="Calibri" w:hAnsi="Verdana" w:cs="Arial"/>
          <w:spacing w:val="-5"/>
          <w:sz w:val="18"/>
          <w:szCs w:val="18"/>
          <w:lang w:val="en-IE"/>
        </w:rPr>
      </w:pPr>
    </w:p>
    <w:p w14:paraId="4F58B181" w14:textId="728785B9" w:rsidR="0052418A" w:rsidRPr="00CC593F" w:rsidRDefault="00A35837" w:rsidP="005B3F95">
      <w:pPr>
        <w:tabs>
          <w:tab w:val="left" w:pos="-1843"/>
        </w:tabs>
        <w:ind w:left="342" w:hanging="57"/>
        <w:jc w:val="both"/>
        <w:rPr>
          <w:rFonts w:ascii="Verdana" w:eastAsia="Calibri" w:hAnsi="Verdana" w:cs="Arial"/>
          <w:spacing w:val="-5"/>
          <w:sz w:val="18"/>
          <w:szCs w:val="18"/>
          <w:lang w:val="en-IE"/>
        </w:rPr>
      </w:pPr>
      <w:r>
        <w:rPr>
          <w:rFonts w:ascii="Verdana" w:eastAsia="Calibri" w:hAnsi="Verdana" w:cs="Arial"/>
          <w:spacing w:val="-5"/>
          <w:sz w:val="18"/>
          <w:szCs w:val="18"/>
          <w:lang w:val="en-IE"/>
        </w:rPr>
        <w:t xml:space="preserve"> </w:t>
      </w:r>
      <w:r w:rsidR="0052418A" w:rsidRPr="00CC593F">
        <w:rPr>
          <w:rFonts w:ascii="Verdana" w:eastAsia="Calibri" w:hAnsi="Verdana" w:cs="Arial"/>
          <w:spacing w:val="-5"/>
          <w:sz w:val="18"/>
          <w:szCs w:val="18"/>
          <w:lang w:val="en-IE"/>
        </w:rPr>
        <w:t>Our dealings with you will be conducted in English.</w:t>
      </w:r>
    </w:p>
    <w:p w14:paraId="189E91E2" w14:textId="77777777" w:rsidR="0052418A" w:rsidRPr="00CC593F" w:rsidRDefault="0052418A" w:rsidP="005B3F95">
      <w:pPr>
        <w:jc w:val="both"/>
        <w:rPr>
          <w:rFonts w:ascii="Verdana" w:eastAsia="Calibri" w:hAnsi="Verdana" w:cs="Arial"/>
          <w:spacing w:val="-5"/>
          <w:sz w:val="18"/>
          <w:szCs w:val="18"/>
          <w:lang w:val="en-IE"/>
        </w:rPr>
      </w:pPr>
    </w:p>
    <w:p w14:paraId="164F53C9" w14:textId="46199BDB"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18" w:name="_BPDC_LN_INS_1023"/>
      <w:bookmarkStart w:id="19" w:name="_BPDC_PR_INS_1024"/>
      <w:bookmarkEnd w:id="18"/>
      <w:bookmarkEnd w:id="19"/>
      <w:r w:rsidRPr="00CC593F">
        <w:rPr>
          <w:rFonts w:ascii="Verdana" w:eastAsia="Calibri" w:hAnsi="Verdana" w:cs="Arial"/>
          <w:b/>
          <w:spacing w:val="-5"/>
          <w:sz w:val="18"/>
          <w:szCs w:val="18"/>
          <w:u w:val="single"/>
          <w:lang w:val="en-IE"/>
        </w:rPr>
        <w:t>Confidential Information</w:t>
      </w:r>
    </w:p>
    <w:p w14:paraId="7C4E00D6"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In connection with the project, each party shall hold all confidential information of the other in strict confidence. Save as may be required by law or applicable regulation, neither party shall disclose such information without the prior written consent of the other party.</w:t>
      </w:r>
    </w:p>
    <w:p w14:paraId="57830222" w14:textId="77777777" w:rsidR="0052418A" w:rsidRPr="00CC593F" w:rsidRDefault="0052418A" w:rsidP="005B3F95">
      <w:pPr>
        <w:ind w:left="360"/>
        <w:jc w:val="both"/>
        <w:rPr>
          <w:rFonts w:ascii="Verdana" w:eastAsia="Calibri" w:hAnsi="Verdana" w:cs="Arial"/>
          <w:spacing w:val="-5"/>
          <w:sz w:val="18"/>
          <w:szCs w:val="18"/>
          <w:lang w:val="en-IE"/>
        </w:rPr>
      </w:pPr>
    </w:p>
    <w:p w14:paraId="57F5BDDF" w14:textId="77777777" w:rsidR="0052418A"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All presentations, reports, documents, work deliverables and other advice given, including these Terms of Business, are for your exclusive use and must not be handed over or otherwise disclosed to any third party without our prior written consent save where you are legally obliged to do so. You agree to take all steps necessary to procure that they are not handed over or otherwise disclosed or used by any third party without Acuvest’s prior written consent.</w:t>
      </w:r>
    </w:p>
    <w:p w14:paraId="098206F5" w14:textId="77777777" w:rsidR="0052418A" w:rsidRPr="00CC593F" w:rsidRDefault="0052418A" w:rsidP="00D573A0">
      <w:pPr>
        <w:jc w:val="both"/>
        <w:rPr>
          <w:rFonts w:ascii="Verdana" w:eastAsia="Calibri" w:hAnsi="Verdana" w:cs="Arial"/>
          <w:spacing w:val="-5"/>
          <w:sz w:val="18"/>
          <w:szCs w:val="18"/>
          <w:lang w:val="en-IE"/>
        </w:rPr>
      </w:pPr>
    </w:p>
    <w:p w14:paraId="5C518A8B" w14:textId="5F7CFC58"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20" w:name="_BPDC_LN_INS_1021"/>
      <w:bookmarkStart w:id="21" w:name="_BPDC_PR_INS_1022"/>
      <w:bookmarkEnd w:id="20"/>
      <w:bookmarkEnd w:id="21"/>
      <w:r w:rsidRPr="00CC593F">
        <w:rPr>
          <w:rFonts w:ascii="Verdana" w:eastAsia="Calibri" w:hAnsi="Verdana" w:cs="Arial"/>
          <w:b/>
          <w:spacing w:val="-5"/>
          <w:sz w:val="18"/>
          <w:szCs w:val="18"/>
          <w:u w:val="single"/>
          <w:lang w:val="en-IE"/>
        </w:rPr>
        <w:t>Data Protection Clause</w:t>
      </w:r>
    </w:p>
    <w:p w14:paraId="3F3CD069" w14:textId="3DE5B1C5"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For the purposes of this section 1</w:t>
      </w:r>
      <w:r w:rsidR="000C7218">
        <w:rPr>
          <w:rFonts w:ascii="Verdana" w:eastAsia="Calibri" w:hAnsi="Verdana" w:cs="Arial"/>
          <w:spacing w:val="-5"/>
          <w:sz w:val="18"/>
          <w:szCs w:val="18"/>
          <w:lang w:val="en-IE"/>
        </w:rPr>
        <w:t>4</w:t>
      </w:r>
      <w:r w:rsidRPr="00CC593F">
        <w:rPr>
          <w:rFonts w:ascii="Verdana" w:eastAsia="Calibri" w:hAnsi="Verdana" w:cs="Arial"/>
          <w:spacing w:val="-5"/>
          <w:sz w:val="18"/>
          <w:szCs w:val="18"/>
          <w:lang w:val="en-IE"/>
        </w:rPr>
        <w:t xml:space="preserve"> ‘Personal Data’ shall have the meaning ascribed to it in the Irish Da</w:t>
      </w:r>
      <w:r w:rsidR="000C7218">
        <w:rPr>
          <w:rFonts w:ascii="Verdana" w:eastAsia="Calibri" w:hAnsi="Verdana" w:cs="Arial"/>
          <w:spacing w:val="-5"/>
          <w:sz w:val="18"/>
          <w:szCs w:val="18"/>
          <w:lang w:val="en-IE"/>
        </w:rPr>
        <w:t>ta Protection Acts 1988 and 2018</w:t>
      </w:r>
      <w:r w:rsidRPr="00CC593F">
        <w:rPr>
          <w:rFonts w:ascii="Verdana" w:eastAsia="Calibri" w:hAnsi="Verdana" w:cs="Arial"/>
          <w:spacing w:val="-5"/>
          <w:sz w:val="18"/>
          <w:szCs w:val="18"/>
          <w:lang w:val="en-IE"/>
        </w:rPr>
        <w:t>, as may be amended or replaced from time to time (the "</w:t>
      </w:r>
      <w:r w:rsidRPr="003B6D42">
        <w:rPr>
          <w:rFonts w:ascii="Verdana" w:eastAsia="Calibri" w:hAnsi="Verdana" w:cs="Arial"/>
          <w:b/>
          <w:spacing w:val="-5"/>
          <w:sz w:val="18"/>
          <w:szCs w:val="18"/>
          <w:lang w:val="en-IE"/>
        </w:rPr>
        <w:t>Data Protection Act</w:t>
      </w:r>
      <w:r w:rsidR="00025E7B">
        <w:rPr>
          <w:rFonts w:ascii="Verdana" w:eastAsia="Calibri" w:hAnsi="Verdana" w:cs="Arial"/>
          <w:b/>
          <w:spacing w:val="-5"/>
          <w:sz w:val="18"/>
          <w:szCs w:val="18"/>
          <w:lang w:val="en-IE"/>
        </w:rPr>
        <w:t>s</w:t>
      </w:r>
      <w:r w:rsidR="00F16E5B">
        <w:rPr>
          <w:rFonts w:ascii="Verdana" w:eastAsia="Calibri" w:hAnsi="Verdana" w:cs="Arial"/>
          <w:spacing w:val="-5"/>
          <w:sz w:val="18"/>
          <w:szCs w:val="18"/>
          <w:lang w:val="en-IE"/>
        </w:rPr>
        <w:t>") and the General Data Protection Regulation (EU) 2016/679 (“</w:t>
      </w:r>
      <w:r w:rsidR="00F16E5B" w:rsidRPr="00F16E5B">
        <w:rPr>
          <w:rFonts w:ascii="Verdana" w:eastAsia="Calibri" w:hAnsi="Verdana" w:cs="Arial"/>
          <w:b/>
          <w:spacing w:val="-5"/>
          <w:sz w:val="18"/>
          <w:szCs w:val="18"/>
          <w:lang w:val="en-IE"/>
        </w:rPr>
        <w:t>GDPR</w:t>
      </w:r>
      <w:r w:rsidR="00F16E5B">
        <w:rPr>
          <w:rFonts w:ascii="Verdana" w:eastAsia="Calibri" w:hAnsi="Verdana" w:cs="Arial"/>
          <w:spacing w:val="-5"/>
          <w:sz w:val="18"/>
          <w:szCs w:val="18"/>
          <w:lang w:val="en-IE"/>
        </w:rPr>
        <w:t>”) including any relevant subordinate legislation, regulation or guidance issued by a relevant authority from time to time.</w:t>
      </w:r>
    </w:p>
    <w:p w14:paraId="1B1424CA" w14:textId="77777777" w:rsidR="0052418A" w:rsidRPr="00CC593F" w:rsidRDefault="0052418A" w:rsidP="005B3F95">
      <w:pPr>
        <w:ind w:left="360"/>
        <w:jc w:val="both"/>
        <w:rPr>
          <w:rFonts w:ascii="Verdana" w:eastAsia="Calibri" w:hAnsi="Verdana" w:cs="Arial"/>
          <w:spacing w:val="-5"/>
          <w:sz w:val="18"/>
          <w:szCs w:val="18"/>
          <w:lang w:val="en-IE"/>
        </w:rPr>
      </w:pPr>
    </w:p>
    <w:p w14:paraId="6ED40849" w14:textId="2FE19D59"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You represent and warrant that, prior to transferring any Personal Data to Acuvest</w:t>
      </w:r>
      <w:r w:rsidR="00F16E5B">
        <w:rPr>
          <w:rFonts w:ascii="Verdana" w:eastAsia="Calibri" w:hAnsi="Verdana" w:cs="Arial"/>
          <w:spacing w:val="-5"/>
          <w:sz w:val="18"/>
          <w:szCs w:val="18"/>
          <w:lang w:val="en-IE"/>
        </w:rPr>
        <w:t xml:space="preserve"> relating to </w:t>
      </w:r>
      <w:r w:rsidR="00F16E5B" w:rsidRPr="00F0290D">
        <w:rPr>
          <w:rFonts w:ascii="Verdana" w:eastAsia="Calibri" w:hAnsi="Verdana" w:cs="Arial"/>
          <w:spacing w:val="-5"/>
          <w:sz w:val="18"/>
          <w:szCs w:val="18"/>
          <w:lang w:val="en-IE"/>
        </w:rPr>
        <w:t xml:space="preserve">members or potential members of the </w:t>
      </w:r>
      <w:r w:rsidR="006D6DB4" w:rsidRPr="00F0290D">
        <w:rPr>
          <w:rFonts w:ascii="Verdana" w:eastAsia="Calibri" w:hAnsi="Verdana" w:cs="Arial"/>
          <w:spacing w:val="-5"/>
          <w:sz w:val="18"/>
          <w:szCs w:val="18"/>
          <w:lang w:val="en-IE"/>
        </w:rPr>
        <w:t>Company/</w:t>
      </w:r>
      <w:r w:rsidR="00F16E5B" w:rsidRPr="00F0290D">
        <w:rPr>
          <w:rFonts w:ascii="Verdana" w:eastAsia="Calibri" w:hAnsi="Verdana" w:cs="Arial"/>
          <w:spacing w:val="-5"/>
          <w:sz w:val="18"/>
          <w:szCs w:val="18"/>
          <w:lang w:val="en-IE"/>
        </w:rPr>
        <w:t>Scheme</w:t>
      </w:r>
      <w:r w:rsidRPr="00CC593F">
        <w:rPr>
          <w:rFonts w:ascii="Verdana" w:eastAsia="Calibri" w:hAnsi="Verdana" w:cs="Arial"/>
          <w:spacing w:val="-5"/>
          <w:sz w:val="18"/>
          <w:szCs w:val="18"/>
          <w:lang w:val="en-IE"/>
        </w:rPr>
        <w:t>, you have obtained all requisite consents thereby enabling Acuvest to process Personal Data for the purpose(s) specified by you while acting in complian</w:t>
      </w:r>
      <w:r w:rsidR="0082320F">
        <w:rPr>
          <w:rFonts w:ascii="Verdana" w:eastAsia="Calibri" w:hAnsi="Verdana" w:cs="Arial"/>
          <w:spacing w:val="-5"/>
          <w:sz w:val="18"/>
          <w:szCs w:val="18"/>
          <w:lang w:val="en-IE"/>
        </w:rPr>
        <w:t>ce with the Data Protection Act</w:t>
      </w:r>
      <w:r w:rsidR="00025E7B">
        <w:rPr>
          <w:rFonts w:ascii="Verdana" w:eastAsia="Calibri" w:hAnsi="Verdana" w:cs="Arial"/>
          <w:spacing w:val="-5"/>
          <w:sz w:val="18"/>
          <w:szCs w:val="18"/>
          <w:lang w:val="en-IE"/>
        </w:rPr>
        <w:t>s</w:t>
      </w:r>
      <w:r w:rsidR="0082320F">
        <w:rPr>
          <w:rFonts w:ascii="Verdana" w:eastAsia="Calibri" w:hAnsi="Verdana" w:cs="Arial"/>
          <w:spacing w:val="-5"/>
          <w:sz w:val="18"/>
          <w:szCs w:val="18"/>
          <w:lang w:val="en-IE"/>
        </w:rPr>
        <w:t xml:space="preserve"> and GDPR.</w:t>
      </w:r>
    </w:p>
    <w:p w14:paraId="574ECD7B" w14:textId="77777777" w:rsidR="0052418A" w:rsidRPr="00CC593F" w:rsidRDefault="0052418A" w:rsidP="0052418A">
      <w:pPr>
        <w:ind w:left="360"/>
        <w:rPr>
          <w:rFonts w:ascii="Verdana" w:eastAsia="Calibri" w:hAnsi="Verdana" w:cs="Arial"/>
          <w:spacing w:val="-5"/>
          <w:sz w:val="18"/>
          <w:szCs w:val="18"/>
          <w:lang w:val="en-IE"/>
        </w:rPr>
      </w:pPr>
    </w:p>
    <w:p w14:paraId="052DD65B"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To the extent that our provision of services to you involves the processing of Personal Data by Acuvest on your behalf, Acuvest agrees:</w:t>
      </w:r>
    </w:p>
    <w:p w14:paraId="4A851F66" w14:textId="77777777" w:rsidR="0052418A" w:rsidRPr="00CC593F" w:rsidRDefault="0052418A" w:rsidP="005B3F95">
      <w:pPr>
        <w:ind w:left="360"/>
        <w:jc w:val="both"/>
        <w:rPr>
          <w:rFonts w:ascii="Verdana" w:eastAsia="Calibri" w:hAnsi="Verdana" w:cs="Arial"/>
          <w:spacing w:val="-5"/>
          <w:sz w:val="18"/>
          <w:szCs w:val="18"/>
          <w:lang w:val="en-IE"/>
        </w:rPr>
      </w:pPr>
    </w:p>
    <w:p w14:paraId="70126AB0" w14:textId="77777777" w:rsidR="0052418A" w:rsidRPr="00CC593F" w:rsidRDefault="0052418A" w:rsidP="005B3F95">
      <w:pPr>
        <w:numPr>
          <w:ilvl w:val="0"/>
          <w:numId w:val="10"/>
        </w:numPr>
        <w:tabs>
          <w:tab w:val="num" w:pos="900"/>
        </w:tabs>
        <w:ind w:left="900" w:hanging="54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that it shall only process the Personal Data in accordance with your instructions and for the purposes of providing the services described in these Terms of Business; </w:t>
      </w:r>
    </w:p>
    <w:p w14:paraId="0D93CB97" w14:textId="77777777" w:rsidR="0052418A" w:rsidRPr="00CC593F" w:rsidRDefault="0052418A" w:rsidP="005B3F95">
      <w:pPr>
        <w:jc w:val="both"/>
        <w:rPr>
          <w:rFonts w:ascii="Verdana" w:eastAsia="Calibri" w:hAnsi="Verdana" w:cs="Arial"/>
          <w:spacing w:val="-5"/>
          <w:sz w:val="18"/>
          <w:szCs w:val="18"/>
          <w:lang w:val="en-IE"/>
        </w:rPr>
      </w:pPr>
    </w:p>
    <w:p w14:paraId="79F617D3" w14:textId="46F3D79A" w:rsidR="0052418A" w:rsidRPr="00CC593F" w:rsidRDefault="0052418A" w:rsidP="005B3F95">
      <w:pPr>
        <w:numPr>
          <w:ilvl w:val="0"/>
          <w:numId w:val="10"/>
        </w:numPr>
        <w:tabs>
          <w:tab w:val="num" w:pos="900"/>
        </w:tabs>
        <w:ind w:left="900" w:hanging="54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that in acting as a data processor in accordance with these Terms of Business it shall implement such technical and organisational measures as are required for you to be in compliance with the data security obligations set out in the Data Protection Act</w:t>
      </w:r>
      <w:r w:rsidR="00012FE5">
        <w:rPr>
          <w:rFonts w:ascii="Verdana" w:eastAsia="Calibri" w:hAnsi="Verdana" w:cs="Arial"/>
          <w:spacing w:val="-5"/>
          <w:sz w:val="18"/>
          <w:szCs w:val="18"/>
          <w:lang w:val="en-IE"/>
        </w:rPr>
        <w:t>s and GDPR</w:t>
      </w:r>
      <w:r w:rsidRPr="00CC593F">
        <w:rPr>
          <w:rFonts w:ascii="Verdana" w:eastAsia="Calibri" w:hAnsi="Verdana" w:cs="Arial"/>
          <w:spacing w:val="-5"/>
          <w:sz w:val="18"/>
          <w:szCs w:val="18"/>
          <w:lang w:val="en-IE"/>
        </w:rPr>
        <w:t>;</w:t>
      </w:r>
    </w:p>
    <w:p w14:paraId="70FCEDCA" w14:textId="77777777" w:rsidR="0052418A" w:rsidRPr="00CC593F" w:rsidRDefault="0052418A" w:rsidP="005B3F95">
      <w:pPr>
        <w:tabs>
          <w:tab w:val="num" w:pos="900"/>
        </w:tabs>
        <w:ind w:left="900" w:hanging="540"/>
        <w:jc w:val="both"/>
        <w:rPr>
          <w:rFonts w:ascii="Verdana" w:eastAsia="Calibri" w:hAnsi="Verdana" w:cs="Arial"/>
          <w:spacing w:val="-5"/>
          <w:sz w:val="18"/>
          <w:szCs w:val="18"/>
          <w:lang w:val="en-IE"/>
        </w:rPr>
      </w:pPr>
    </w:p>
    <w:p w14:paraId="323B4D34" w14:textId="31CAF435" w:rsidR="0052418A" w:rsidRPr="00CC593F" w:rsidRDefault="0052418A" w:rsidP="005B3F95">
      <w:pPr>
        <w:numPr>
          <w:ilvl w:val="0"/>
          <w:numId w:val="10"/>
        </w:numPr>
        <w:tabs>
          <w:tab w:val="num" w:pos="900"/>
        </w:tabs>
        <w:ind w:left="900" w:hanging="54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to allow you (or your designated representative) on reasonable notice and at reasonable times to audit the technical and organisational measures adopted by Acuvest to ensure such measures </w:t>
      </w:r>
      <w:r w:rsidRPr="00012FE5">
        <w:rPr>
          <w:rFonts w:ascii="Verdana" w:eastAsia="Calibri" w:hAnsi="Verdana" w:cs="Arial"/>
          <w:spacing w:val="-5"/>
          <w:sz w:val="18"/>
          <w:szCs w:val="18"/>
          <w:lang w:val="en-IE"/>
        </w:rPr>
        <w:t>comply with the data security obligations in the Data Protection Act</w:t>
      </w:r>
      <w:r w:rsidR="00012FE5" w:rsidRPr="00012FE5">
        <w:rPr>
          <w:rFonts w:ascii="Verdana" w:eastAsia="Calibri" w:hAnsi="Verdana" w:cs="Arial"/>
          <w:spacing w:val="-5"/>
          <w:sz w:val="18"/>
          <w:szCs w:val="18"/>
          <w:lang w:val="en-IE"/>
        </w:rPr>
        <w:t>s and GDPR</w:t>
      </w:r>
      <w:r w:rsidRPr="00012FE5">
        <w:rPr>
          <w:rFonts w:ascii="Verdana" w:eastAsia="Calibri" w:hAnsi="Verdana" w:cs="Arial"/>
          <w:spacing w:val="-5"/>
          <w:sz w:val="18"/>
          <w:szCs w:val="18"/>
          <w:lang w:val="en-IE"/>
        </w:rPr>
        <w:t>;</w:t>
      </w:r>
      <w:r w:rsidRPr="00CC593F">
        <w:rPr>
          <w:rFonts w:ascii="Verdana" w:eastAsia="Calibri" w:hAnsi="Verdana" w:cs="Arial"/>
          <w:spacing w:val="-5"/>
          <w:sz w:val="18"/>
          <w:szCs w:val="18"/>
          <w:lang w:val="en-IE"/>
        </w:rPr>
        <w:t xml:space="preserve">  </w:t>
      </w:r>
    </w:p>
    <w:p w14:paraId="280D903F" w14:textId="77777777" w:rsidR="0052418A" w:rsidRPr="00CC593F" w:rsidRDefault="0052418A" w:rsidP="005B3F95">
      <w:pPr>
        <w:jc w:val="both"/>
        <w:rPr>
          <w:rFonts w:ascii="Verdana" w:eastAsia="Calibri" w:hAnsi="Verdana" w:cs="Arial"/>
          <w:spacing w:val="-5"/>
          <w:sz w:val="18"/>
          <w:szCs w:val="18"/>
          <w:lang w:val="en-IE"/>
        </w:rPr>
      </w:pPr>
    </w:p>
    <w:p w14:paraId="2B6377E3" w14:textId="632903A7" w:rsidR="0052418A" w:rsidRPr="00CC593F" w:rsidRDefault="0052418A" w:rsidP="005B3F95">
      <w:pPr>
        <w:numPr>
          <w:ilvl w:val="0"/>
          <w:numId w:val="10"/>
        </w:numPr>
        <w:tabs>
          <w:tab w:val="num" w:pos="900"/>
        </w:tabs>
        <w:ind w:left="900" w:hanging="54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that in the event that the Personal Data provided to Acuvest by you in accordance with these Terms of Business is transferred from a country within the European Union to a country outside the European Union, the parties shall ensure that the Personal Data are adequately protected in accordance with A</w:t>
      </w:r>
      <w:r w:rsidR="00384457">
        <w:rPr>
          <w:rFonts w:ascii="Verdana" w:eastAsia="Calibri" w:hAnsi="Verdana" w:cs="Arial"/>
          <w:spacing w:val="-5"/>
          <w:sz w:val="18"/>
          <w:szCs w:val="18"/>
          <w:lang w:val="en-IE"/>
        </w:rPr>
        <w:t>rticle 46 of GDPR</w:t>
      </w:r>
      <w:r w:rsidRPr="00CC593F">
        <w:rPr>
          <w:rFonts w:ascii="Verdana" w:eastAsia="Calibri" w:hAnsi="Verdana" w:cs="Arial"/>
          <w:spacing w:val="-5"/>
          <w:sz w:val="18"/>
          <w:szCs w:val="18"/>
          <w:lang w:val="en-IE"/>
        </w:rPr>
        <w:t xml:space="preserve"> (i.e. by relying on the Standard Contractual Clauses for the Transfer of Personal Data to Processors established in Third Countries, as amended or replaced from time to time);</w:t>
      </w:r>
    </w:p>
    <w:p w14:paraId="21FAFF61" w14:textId="77777777" w:rsidR="0052418A" w:rsidRPr="00CC593F" w:rsidRDefault="0052418A" w:rsidP="005B3F95">
      <w:pPr>
        <w:tabs>
          <w:tab w:val="num" w:pos="900"/>
        </w:tabs>
        <w:ind w:left="900" w:hanging="540"/>
        <w:jc w:val="both"/>
        <w:rPr>
          <w:rFonts w:ascii="Verdana" w:eastAsia="Calibri" w:hAnsi="Verdana" w:cs="Arial"/>
          <w:spacing w:val="-5"/>
          <w:sz w:val="18"/>
          <w:szCs w:val="18"/>
          <w:lang w:val="en-IE"/>
        </w:rPr>
      </w:pPr>
    </w:p>
    <w:p w14:paraId="352403C1" w14:textId="77777777" w:rsidR="0052418A" w:rsidRPr="00CC593F" w:rsidRDefault="0052418A" w:rsidP="005B3F95">
      <w:pPr>
        <w:numPr>
          <w:ilvl w:val="0"/>
          <w:numId w:val="10"/>
        </w:numPr>
        <w:tabs>
          <w:tab w:val="num" w:pos="900"/>
        </w:tabs>
        <w:ind w:left="900" w:hanging="54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that it shall notify you immediately in the event of any data security breach, whether actual or suspected, relating to Personal Data provided to it under these Terms of Business and shall provide you with such co-operation and assistance as may be required to mitigate against the effects of any such breach;</w:t>
      </w:r>
    </w:p>
    <w:p w14:paraId="41B0E2F2" w14:textId="77777777" w:rsidR="0052418A" w:rsidRPr="00CC593F" w:rsidRDefault="0052418A" w:rsidP="005B3F95">
      <w:pPr>
        <w:tabs>
          <w:tab w:val="num" w:pos="900"/>
        </w:tabs>
        <w:ind w:left="900" w:hanging="540"/>
        <w:jc w:val="both"/>
        <w:rPr>
          <w:rFonts w:ascii="Verdana" w:eastAsia="Calibri" w:hAnsi="Verdana" w:cs="Arial"/>
          <w:spacing w:val="-5"/>
          <w:sz w:val="18"/>
          <w:szCs w:val="18"/>
          <w:lang w:val="en-IE"/>
        </w:rPr>
      </w:pPr>
    </w:p>
    <w:p w14:paraId="39FF43F8" w14:textId="5891A189" w:rsidR="0052418A" w:rsidRPr="00CC593F" w:rsidRDefault="0052418A" w:rsidP="005B3F95">
      <w:pPr>
        <w:numPr>
          <w:ilvl w:val="0"/>
          <w:numId w:val="10"/>
        </w:numPr>
        <w:tabs>
          <w:tab w:val="num" w:pos="900"/>
        </w:tabs>
        <w:ind w:left="900" w:hanging="54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that it shall inform you immediately in the event of receiving a data subject access request </w:t>
      </w:r>
      <w:r w:rsidR="00F16E5B">
        <w:rPr>
          <w:rFonts w:ascii="Verdana" w:eastAsia="Calibri" w:hAnsi="Verdana" w:cs="Arial"/>
          <w:spacing w:val="-5"/>
          <w:sz w:val="18"/>
          <w:szCs w:val="18"/>
          <w:lang w:val="en-IE"/>
        </w:rPr>
        <w:t>or other request from a data subject in respect of their rights (i.e. right of rectification a</w:t>
      </w:r>
      <w:r w:rsidR="00B71195">
        <w:rPr>
          <w:rFonts w:ascii="Verdana" w:eastAsia="Calibri" w:hAnsi="Verdana" w:cs="Arial"/>
          <w:spacing w:val="-5"/>
          <w:sz w:val="18"/>
          <w:szCs w:val="18"/>
          <w:lang w:val="en-IE"/>
        </w:rPr>
        <w:t>n</w:t>
      </w:r>
      <w:r w:rsidR="00F16E5B">
        <w:rPr>
          <w:rFonts w:ascii="Verdana" w:eastAsia="Calibri" w:hAnsi="Verdana" w:cs="Arial"/>
          <w:spacing w:val="-5"/>
          <w:sz w:val="18"/>
          <w:szCs w:val="18"/>
          <w:lang w:val="en-IE"/>
        </w:rPr>
        <w:t xml:space="preserve">d right to be forgotten) </w:t>
      </w:r>
      <w:r w:rsidRPr="00CC593F">
        <w:rPr>
          <w:rFonts w:ascii="Verdana" w:eastAsia="Calibri" w:hAnsi="Verdana" w:cs="Arial"/>
          <w:spacing w:val="-5"/>
          <w:sz w:val="18"/>
          <w:szCs w:val="18"/>
          <w:lang w:val="en-IE"/>
        </w:rPr>
        <w:t xml:space="preserve">and shall provide such co-operation and assistance as may be required to enable you to deal with any subject access request in accordance with the provisions of the </w:t>
      </w:r>
      <w:r w:rsidRPr="00384457">
        <w:rPr>
          <w:rFonts w:ascii="Verdana" w:eastAsia="Calibri" w:hAnsi="Verdana" w:cs="Arial"/>
          <w:spacing w:val="-5"/>
          <w:sz w:val="18"/>
          <w:szCs w:val="18"/>
          <w:lang w:val="en-IE"/>
        </w:rPr>
        <w:t>Data Protection Act</w:t>
      </w:r>
      <w:r w:rsidR="00384457" w:rsidRPr="00384457">
        <w:rPr>
          <w:rFonts w:ascii="Verdana" w:eastAsia="Calibri" w:hAnsi="Verdana" w:cs="Arial"/>
          <w:spacing w:val="-5"/>
          <w:sz w:val="18"/>
          <w:szCs w:val="18"/>
          <w:lang w:val="en-IE"/>
        </w:rPr>
        <w:t>s</w:t>
      </w:r>
      <w:r w:rsidR="00384457">
        <w:rPr>
          <w:rFonts w:ascii="Verdana" w:eastAsia="Calibri" w:hAnsi="Verdana" w:cs="Arial"/>
          <w:spacing w:val="-5"/>
          <w:sz w:val="18"/>
          <w:szCs w:val="18"/>
          <w:lang w:val="en-IE"/>
        </w:rPr>
        <w:t xml:space="preserve"> and GDPR</w:t>
      </w:r>
      <w:r w:rsidRPr="00CC593F">
        <w:rPr>
          <w:rFonts w:ascii="Verdana" w:eastAsia="Calibri" w:hAnsi="Verdana" w:cs="Arial"/>
          <w:spacing w:val="-5"/>
          <w:sz w:val="18"/>
          <w:szCs w:val="18"/>
          <w:lang w:val="en-IE"/>
        </w:rPr>
        <w:t xml:space="preserve">; </w:t>
      </w:r>
    </w:p>
    <w:p w14:paraId="10DF43B5" w14:textId="77777777" w:rsidR="0052418A" w:rsidRPr="00CC593F" w:rsidRDefault="0052418A" w:rsidP="005B3F95">
      <w:pPr>
        <w:jc w:val="both"/>
        <w:rPr>
          <w:rFonts w:ascii="Verdana" w:eastAsia="Calibri" w:hAnsi="Verdana" w:cs="Arial"/>
          <w:spacing w:val="-5"/>
          <w:sz w:val="18"/>
          <w:szCs w:val="18"/>
          <w:lang w:val="en-IE"/>
        </w:rPr>
      </w:pPr>
    </w:p>
    <w:p w14:paraId="60353C96" w14:textId="1713361F" w:rsidR="0052418A" w:rsidRPr="00CC593F" w:rsidRDefault="0052418A" w:rsidP="005B3F95">
      <w:pPr>
        <w:numPr>
          <w:ilvl w:val="0"/>
          <w:numId w:val="10"/>
        </w:numPr>
        <w:tabs>
          <w:tab w:val="num" w:pos="900"/>
        </w:tabs>
        <w:ind w:left="900" w:hanging="54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that it shall ensure that relevant members of its staff are provided wi</w:t>
      </w:r>
      <w:r w:rsidR="00B278B8">
        <w:rPr>
          <w:rFonts w:ascii="Verdana" w:eastAsia="Calibri" w:hAnsi="Verdana" w:cs="Arial"/>
          <w:spacing w:val="-5"/>
          <w:sz w:val="18"/>
          <w:szCs w:val="18"/>
          <w:lang w:val="en-IE"/>
        </w:rPr>
        <w:t>th data protection training;</w:t>
      </w:r>
    </w:p>
    <w:p w14:paraId="75622B6B" w14:textId="77777777" w:rsidR="0052418A" w:rsidRPr="00CC593F" w:rsidRDefault="0052418A" w:rsidP="005B3F95">
      <w:pPr>
        <w:tabs>
          <w:tab w:val="num" w:pos="900"/>
        </w:tabs>
        <w:ind w:left="900" w:hanging="540"/>
        <w:jc w:val="both"/>
        <w:rPr>
          <w:rFonts w:ascii="Verdana" w:eastAsia="Calibri" w:hAnsi="Verdana" w:cs="Arial"/>
          <w:spacing w:val="-5"/>
          <w:sz w:val="18"/>
          <w:szCs w:val="18"/>
          <w:lang w:val="en-IE"/>
        </w:rPr>
      </w:pPr>
    </w:p>
    <w:p w14:paraId="52289B69" w14:textId="6B07DEE4" w:rsidR="0052418A" w:rsidRDefault="0052418A" w:rsidP="005B3F95">
      <w:pPr>
        <w:numPr>
          <w:ilvl w:val="0"/>
          <w:numId w:val="10"/>
        </w:numPr>
        <w:tabs>
          <w:tab w:val="num" w:pos="900"/>
        </w:tabs>
        <w:ind w:left="900" w:hanging="54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to ensure that where any sub-contractor appointed by Acuvest will be processing Personal Data on your behalf, a written contract shall exist between Acuvest and the sub-contractor containing clauses equivalent to those impos</w:t>
      </w:r>
      <w:r w:rsidR="0074335A">
        <w:rPr>
          <w:rFonts w:ascii="Verdana" w:eastAsia="Calibri" w:hAnsi="Verdana" w:cs="Arial"/>
          <w:spacing w:val="-5"/>
          <w:sz w:val="18"/>
          <w:szCs w:val="18"/>
          <w:lang w:val="en-IE"/>
        </w:rPr>
        <w:t>ed on Acuvest in this section 1</w:t>
      </w:r>
      <w:r w:rsidR="00B71195">
        <w:rPr>
          <w:rFonts w:ascii="Verdana" w:eastAsia="Calibri" w:hAnsi="Verdana" w:cs="Arial"/>
          <w:spacing w:val="-5"/>
          <w:sz w:val="18"/>
          <w:szCs w:val="18"/>
          <w:lang w:val="en-IE"/>
        </w:rPr>
        <w:t>4</w:t>
      </w:r>
      <w:r w:rsidR="00B278B8">
        <w:rPr>
          <w:rFonts w:ascii="Verdana" w:eastAsia="Calibri" w:hAnsi="Verdana" w:cs="Arial"/>
          <w:spacing w:val="-5"/>
          <w:sz w:val="18"/>
          <w:szCs w:val="18"/>
          <w:lang w:val="en-IE"/>
        </w:rPr>
        <w:t>; and</w:t>
      </w:r>
    </w:p>
    <w:p w14:paraId="7ADEE894" w14:textId="77777777" w:rsidR="00F16E5B" w:rsidRPr="00F16E5B" w:rsidRDefault="00F16E5B" w:rsidP="00F16E5B">
      <w:pPr>
        <w:ind w:left="720" w:hanging="360"/>
        <w:rPr>
          <w:rFonts w:ascii="Verdana" w:eastAsia="Calibri" w:hAnsi="Verdana" w:cs="Arial"/>
          <w:spacing w:val="-5"/>
          <w:sz w:val="18"/>
          <w:szCs w:val="18"/>
        </w:rPr>
      </w:pPr>
    </w:p>
    <w:p w14:paraId="548D6303" w14:textId="5687BB81" w:rsidR="00F16E5B" w:rsidRPr="00CC593F" w:rsidRDefault="00F16E5B" w:rsidP="00E2496C">
      <w:pPr>
        <w:numPr>
          <w:ilvl w:val="0"/>
          <w:numId w:val="20"/>
        </w:numPr>
        <w:tabs>
          <w:tab w:val="num" w:pos="900"/>
          <w:tab w:val="left" w:pos="1276"/>
        </w:tabs>
        <w:ind w:left="900" w:hanging="540"/>
        <w:jc w:val="both"/>
        <w:rPr>
          <w:rFonts w:ascii="Verdana" w:eastAsia="Calibri" w:hAnsi="Verdana" w:cs="Arial"/>
          <w:color w:val="0000FF"/>
          <w:spacing w:val="-5"/>
          <w:sz w:val="18"/>
          <w:szCs w:val="18"/>
          <w:u w:val="double"/>
          <w:lang w:val="en-IE"/>
        </w:rPr>
      </w:pPr>
      <w:bookmarkStart w:id="22" w:name="_BPDC_LN_INS_1019"/>
      <w:bookmarkStart w:id="23" w:name="_BPDC_PR_INS_1020"/>
      <w:bookmarkEnd w:id="22"/>
      <w:bookmarkEnd w:id="23"/>
      <w:r>
        <w:rPr>
          <w:rFonts w:ascii="Verdana" w:eastAsia="Calibri" w:hAnsi="Verdana" w:cs="Arial"/>
          <w:spacing w:val="-5"/>
          <w:sz w:val="18"/>
          <w:szCs w:val="18"/>
          <w:lang w:val="en-IE"/>
        </w:rPr>
        <w:t>to maintain a written record of processing in relation to the Personal Data, which can be made available to the Ir</w:t>
      </w:r>
      <w:r w:rsidR="00270001">
        <w:rPr>
          <w:rFonts w:ascii="Verdana" w:eastAsia="Calibri" w:hAnsi="Verdana" w:cs="Arial"/>
          <w:spacing w:val="-5"/>
          <w:sz w:val="18"/>
          <w:szCs w:val="18"/>
          <w:lang w:val="en-IE"/>
        </w:rPr>
        <w:t>ish Data Protection Commission</w:t>
      </w:r>
      <w:r>
        <w:rPr>
          <w:rFonts w:ascii="Verdana" w:eastAsia="Calibri" w:hAnsi="Verdana" w:cs="Arial"/>
          <w:spacing w:val="-5"/>
          <w:sz w:val="18"/>
          <w:szCs w:val="18"/>
          <w:lang w:val="en-IE"/>
        </w:rPr>
        <w:t xml:space="preserve"> upon request.</w:t>
      </w:r>
      <w:r w:rsidR="009F2EA8">
        <w:rPr>
          <w:rFonts w:ascii="Verdana" w:eastAsia="Calibri" w:hAnsi="Verdana" w:cs="Arial"/>
          <w:spacing w:val="-5"/>
          <w:sz w:val="18"/>
          <w:szCs w:val="18"/>
          <w:lang w:val="en-IE"/>
        </w:rPr>
        <w:t xml:space="preserve"> </w:t>
      </w:r>
    </w:p>
    <w:p w14:paraId="4F1C3DA2" w14:textId="77777777" w:rsidR="0052418A" w:rsidRPr="00CC593F" w:rsidRDefault="0052418A" w:rsidP="005B3F95">
      <w:pPr>
        <w:jc w:val="both"/>
        <w:rPr>
          <w:rFonts w:ascii="Verdana" w:eastAsia="Calibri" w:hAnsi="Verdana" w:cs="Arial"/>
          <w:spacing w:val="-5"/>
          <w:sz w:val="18"/>
          <w:szCs w:val="18"/>
          <w:lang w:val="en-IE"/>
        </w:rPr>
      </w:pPr>
    </w:p>
    <w:p w14:paraId="09755E00" w14:textId="3363F636"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You agree that where Acuvest enters into an arrangement with a sub-contractor which will involve the processing of Personal Data on your behalf, Acuvest may enter such contract on behalf of itself and as your agent.</w:t>
      </w:r>
      <w:r w:rsidR="009F2EA8">
        <w:rPr>
          <w:rFonts w:ascii="Verdana" w:eastAsia="Calibri" w:hAnsi="Verdana" w:cs="Arial"/>
          <w:spacing w:val="-5"/>
          <w:sz w:val="18"/>
          <w:szCs w:val="18"/>
          <w:lang w:val="en-IE"/>
        </w:rPr>
        <w:t xml:space="preserve"> Acuvest ackno</w:t>
      </w:r>
      <w:r w:rsidR="007D3F7B">
        <w:rPr>
          <w:rFonts w:ascii="Verdana" w:eastAsia="Calibri" w:hAnsi="Verdana" w:cs="Arial"/>
          <w:spacing w:val="-5"/>
          <w:sz w:val="18"/>
          <w:szCs w:val="18"/>
          <w:lang w:val="en-IE"/>
        </w:rPr>
        <w:t xml:space="preserve">wledges that it is responsible </w:t>
      </w:r>
      <w:r w:rsidR="009F2EA8">
        <w:rPr>
          <w:rFonts w:ascii="Verdana" w:eastAsia="Calibri" w:hAnsi="Verdana" w:cs="Arial"/>
          <w:spacing w:val="-5"/>
          <w:sz w:val="18"/>
          <w:szCs w:val="18"/>
          <w:lang w:val="en-IE"/>
        </w:rPr>
        <w:t>for any subprocessing conducted by such subcontractors and shall take reasonable steps to ensure that sub-contractors comply with the relevant provisions as set out above.</w:t>
      </w:r>
    </w:p>
    <w:p w14:paraId="76A3D9EC" w14:textId="77777777" w:rsidR="0052418A" w:rsidRPr="00CC593F" w:rsidRDefault="0052418A" w:rsidP="005B3F95">
      <w:pPr>
        <w:jc w:val="both"/>
        <w:rPr>
          <w:rFonts w:ascii="Verdana" w:eastAsia="Calibri" w:hAnsi="Verdana" w:cs="Arial"/>
          <w:spacing w:val="-5"/>
          <w:sz w:val="18"/>
          <w:szCs w:val="18"/>
          <w:lang w:val="en-IE"/>
        </w:rPr>
      </w:pPr>
    </w:p>
    <w:p w14:paraId="06EC2E38" w14:textId="7DA97900"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Subject</w:t>
      </w:r>
      <w:r w:rsidR="0074335A">
        <w:rPr>
          <w:rFonts w:ascii="Verdana" w:eastAsia="Calibri" w:hAnsi="Verdana" w:cs="Arial"/>
          <w:spacing w:val="-5"/>
          <w:sz w:val="18"/>
          <w:szCs w:val="18"/>
          <w:lang w:val="en-IE"/>
        </w:rPr>
        <w:t xml:space="preserve"> to the provisions of section 19</w:t>
      </w:r>
      <w:r w:rsidRPr="00CC593F">
        <w:rPr>
          <w:rFonts w:ascii="Verdana" w:eastAsia="Calibri" w:hAnsi="Verdana" w:cs="Arial"/>
          <w:spacing w:val="-5"/>
          <w:sz w:val="18"/>
          <w:szCs w:val="18"/>
          <w:lang w:val="en-IE"/>
        </w:rPr>
        <w:t xml:space="preserve"> of these Terms of Business, Acuvest shall indemnify you for any costs, claims and reasonable expenses incurred as a direct consequence of a breach by Acuvest of its o</w:t>
      </w:r>
      <w:r w:rsidR="0074335A">
        <w:rPr>
          <w:rFonts w:ascii="Verdana" w:eastAsia="Calibri" w:hAnsi="Verdana" w:cs="Arial"/>
          <w:spacing w:val="-5"/>
          <w:sz w:val="18"/>
          <w:szCs w:val="18"/>
          <w:lang w:val="en-IE"/>
        </w:rPr>
        <w:t>bligations under this section 14</w:t>
      </w:r>
      <w:r w:rsidRPr="00CC593F">
        <w:rPr>
          <w:rFonts w:ascii="Verdana" w:eastAsia="Calibri" w:hAnsi="Verdana" w:cs="Arial"/>
          <w:spacing w:val="-5"/>
          <w:sz w:val="18"/>
          <w:szCs w:val="18"/>
          <w:lang w:val="en-IE"/>
        </w:rPr>
        <w:t xml:space="preserve">. </w:t>
      </w:r>
    </w:p>
    <w:p w14:paraId="2DB5DB02" w14:textId="77777777" w:rsidR="0052418A" w:rsidRPr="00CC593F" w:rsidRDefault="0052418A" w:rsidP="005B3F95">
      <w:pPr>
        <w:jc w:val="both"/>
        <w:rPr>
          <w:rFonts w:ascii="Verdana" w:eastAsia="Calibri" w:hAnsi="Verdana" w:cs="Arial"/>
          <w:spacing w:val="-5"/>
          <w:sz w:val="18"/>
          <w:szCs w:val="18"/>
          <w:lang w:val="en-IE"/>
        </w:rPr>
      </w:pPr>
    </w:p>
    <w:p w14:paraId="349FAC33" w14:textId="6993E038"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24" w:name="_BPDC_LN_INS_1017"/>
      <w:bookmarkStart w:id="25" w:name="_BPDC_PR_INS_1018"/>
      <w:bookmarkEnd w:id="24"/>
      <w:bookmarkEnd w:id="25"/>
      <w:r w:rsidRPr="00CC593F">
        <w:rPr>
          <w:rFonts w:ascii="Verdana" w:eastAsia="Calibri" w:hAnsi="Verdana" w:cs="Arial"/>
          <w:b/>
          <w:spacing w:val="-5"/>
          <w:sz w:val="18"/>
          <w:szCs w:val="18"/>
          <w:u w:val="single"/>
          <w:lang w:val="en-IE"/>
        </w:rPr>
        <w:t>Work Product</w:t>
      </w:r>
    </w:p>
    <w:p w14:paraId="6C9DFD83"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You shall own the deliverables of this project. We may retain copies for our quality assurance</w:t>
      </w:r>
      <w:r w:rsidR="00B278B8">
        <w:rPr>
          <w:rFonts w:ascii="Verdana" w:eastAsia="Calibri" w:hAnsi="Verdana" w:cs="Arial"/>
          <w:spacing w:val="-5"/>
          <w:sz w:val="18"/>
          <w:szCs w:val="18"/>
          <w:lang w:val="en-IE"/>
        </w:rPr>
        <w:t xml:space="preserve"> purposes. </w:t>
      </w:r>
      <w:r w:rsidRPr="00CC593F">
        <w:rPr>
          <w:rFonts w:ascii="Verdana" w:eastAsia="Calibri" w:hAnsi="Verdana" w:cs="Arial"/>
          <w:spacing w:val="-5"/>
          <w:sz w:val="18"/>
          <w:szCs w:val="18"/>
          <w:lang w:val="en-IE"/>
        </w:rPr>
        <w:t>Subject as provided herein, each of us shall be free to use the concepts, techniques and know-how used and developed in the project. In any event, we shall continue to be free to perform similar services for our other clients using our general knowledge, skills and experience.</w:t>
      </w:r>
    </w:p>
    <w:p w14:paraId="04137464" w14:textId="77777777" w:rsidR="0052418A" w:rsidRPr="00CC593F" w:rsidRDefault="0052418A" w:rsidP="005B3F95">
      <w:pPr>
        <w:ind w:left="360"/>
        <w:jc w:val="both"/>
        <w:rPr>
          <w:rFonts w:ascii="Verdana" w:eastAsia="Calibri" w:hAnsi="Verdana" w:cs="Arial"/>
          <w:spacing w:val="-5"/>
          <w:sz w:val="18"/>
          <w:szCs w:val="18"/>
          <w:lang w:val="en-IE"/>
        </w:rPr>
      </w:pPr>
    </w:p>
    <w:p w14:paraId="7964E615"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You acknowledge that in the performance of the project we may use products, materials or methodologies proprietary to us or a third party or we may produce proprietary materials or methodologies that are not part of the deliverables. You agree that you will not have or obtain rights in such proprietary products, materials and methodologies except pursuant to a separate written agreement on terms to be agreed, and you agree to maintain the confidentiality of such items.</w:t>
      </w:r>
    </w:p>
    <w:p w14:paraId="2EDBB7F4" w14:textId="77777777" w:rsidR="00E67CF3" w:rsidRPr="00CC593F" w:rsidRDefault="00E67CF3" w:rsidP="0052418A">
      <w:pPr>
        <w:rPr>
          <w:rFonts w:ascii="Verdana" w:eastAsia="Calibri" w:hAnsi="Verdana" w:cs="Arial"/>
          <w:spacing w:val="-5"/>
          <w:sz w:val="18"/>
          <w:szCs w:val="18"/>
          <w:lang w:val="en-IE"/>
        </w:rPr>
      </w:pPr>
    </w:p>
    <w:p w14:paraId="3E2CDD17" w14:textId="690DC1D9"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26" w:name="_BPDC_LN_INS_1015"/>
      <w:bookmarkStart w:id="27" w:name="_BPDC_PR_INS_1016"/>
      <w:bookmarkEnd w:id="26"/>
      <w:bookmarkEnd w:id="27"/>
      <w:r w:rsidRPr="00CC593F">
        <w:rPr>
          <w:rFonts w:ascii="Verdana" w:eastAsia="Calibri" w:hAnsi="Verdana" w:cs="Arial"/>
          <w:b/>
          <w:spacing w:val="-5"/>
          <w:sz w:val="18"/>
          <w:szCs w:val="18"/>
          <w:u w:val="single"/>
          <w:lang w:val="en-IE"/>
        </w:rPr>
        <w:t>Performance</w:t>
      </w:r>
    </w:p>
    <w:p w14:paraId="5A2A7FD7" w14:textId="64EDCC9B" w:rsidR="0052418A" w:rsidRPr="00CC593F" w:rsidRDefault="0052418A" w:rsidP="00CB31A9">
      <w:pPr>
        <w:ind w:left="357"/>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We undertake that we will exercise due care in the performance of our work in accordance with applicable professional standards. However, we do not warrant, nor will we be responsible for, the performance of any third party products. We do agree, however, to assign to you any assignable warranties we may receive from any such third party. In the event we are </w:t>
      </w:r>
      <w:r w:rsidR="00CB31A9">
        <w:rPr>
          <w:rFonts w:ascii="Verdana" w:eastAsia="Calibri" w:hAnsi="Verdana" w:cs="Arial"/>
          <w:spacing w:val="-5"/>
          <w:sz w:val="18"/>
          <w:szCs w:val="18"/>
          <w:lang w:val="en-IE"/>
        </w:rPr>
        <w:t xml:space="preserve">asked to redo any work and it is agreed by both of us that we have already met our obligations under this paragraph, </w:t>
      </w:r>
      <w:r w:rsidR="00047777">
        <w:rPr>
          <w:rFonts w:ascii="Verdana" w:eastAsia="Calibri" w:hAnsi="Verdana" w:cs="Arial"/>
          <w:spacing w:val="-5"/>
          <w:sz w:val="18"/>
          <w:szCs w:val="18"/>
          <w:lang w:val="en-IE"/>
        </w:rPr>
        <w:t xml:space="preserve">you agree to pay us on a </w:t>
      </w:r>
      <w:r w:rsidR="00CB31A9">
        <w:rPr>
          <w:rFonts w:ascii="Verdana" w:eastAsia="Calibri" w:hAnsi="Verdana" w:cs="Arial"/>
          <w:spacing w:val="-5"/>
          <w:sz w:val="18"/>
          <w:szCs w:val="18"/>
          <w:lang w:val="en-IE"/>
        </w:rPr>
        <w:t>time and materials basis for</w:t>
      </w:r>
      <w:r w:rsidR="00047777">
        <w:rPr>
          <w:rFonts w:ascii="Verdana" w:eastAsia="Calibri" w:hAnsi="Verdana" w:cs="Arial"/>
          <w:spacing w:val="-5"/>
          <w:sz w:val="18"/>
          <w:szCs w:val="18"/>
          <w:lang w:val="en-IE"/>
        </w:rPr>
        <w:t xml:space="preserve"> the time spent on such additional work</w:t>
      </w:r>
      <w:r w:rsidR="00CB31A9">
        <w:rPr>
          <w:rFonts w:ascii="Verdana" w:eastAsia="Calibri" w:hAnsi="Verdana" w:cs="Arial"/>
          <w:spacing w:val="-5"/>
          <w:sz w:val="18"/>
          <w:szCs w:val="18"/>
          <w:lang w:val="en-IE"/>
        </w:rPr>
        <w:t>.</w:t>
      </w:r>
      <w:r w:rsidR="00047777">
        <w:rPr>
          <w:rFonts w:ascii="Verdana" w:eastAsia="Calibri" w:hAnsi="Verdana" w:cs="Arial"/>
          <w:spacing w:val="-5"/>
          <w:sz w:val="18"/>
          <w:szCs w:val="18"/>
          <w:lang w:val="en-IE"/>
        </w:rPr>
        <w:t xml:space="preserve"> Otherwise, the terms</w:t>
      </w:r>
      <w:r w:rsidR="008E2554">
        <w:rPr>
          <w:rFonts w:ascii="Verdana" w:eastAsia="Calibri" w:hAnsi="Verdana" w:cs="Arial"/>
          <w:spacing w:val="-5"/>
          <w:sz w:val="18"/>
          <w:szCs w:val="18"/>
          <w:lang w:val="en-IE"/>
        </w:rPr>
        <w:t xml:space="preserve"> </w:t>
      </w:r>
      <w:r w:rsidR="00CB31A9">
        <w:rPr>
          <w:rFonts w:ascii="Verdana" w:eastAsia="Calibri" w:hAnsi="Verdana" w:cs="Arial"/>
          <w:spacing w:val="-5"/>
          <w:sz w:val="18"/>
          <w:szCs w:val="18"/>
          <w:lang w:val="en-IE"/>
        </w:rPr>
        <w:t xml:space="preserve">upon which </w:t>
      </w:r>
      <w:r w:rsidR="008E2554">
        <w:rPr>
          <w:rFonts w:ascii="Verdana" w:eastAsia="Calibri" w:hAnsi="Verdana" w:cs="Arial"/>
          <w:spacing w:val="-5"/>
          <w:sz w:val="18"/>
          <w:szCs w:val="18"/>
          <w:lang w:val="en-IE"/>
        </w:rPr>
        <w:t xml:space="preserve">any such work is to be redone must be </w:t>
      </w:r>
      <w:r w:rsidR="00CB31A9">
        <w:rPr>
          <w:rFonts w:ascii="Verdana" w:eastAsia="Calibri" w:hAnsi="Verdana" w:cs="Arial"/>
          <w:spacing w:val="-5"/>
          <w:sz w:val="18"/>
          <w:szCs w:val="18"/>
          <w:lang w:val="en-IE"/>
        </w:rPr>
        <w:t>agreed by us in advance before we shall commence any such work.</w:t>
      </w:r>
    </w:p>
    <w:p w14:paraId="2B7735B2" w14:textId="77777777" w:rsidR="0052418A" w:rsidRPr="00CC593F" w:rsidRDefault="0052418A" w:rsidP="005B3F95">
      <w:pPr>
        <w:ind w:left="357"/>
        <w:jc w:val="both"/>
        <w:rPr>
          <w:rFonts w:ascii="Verdana" w:eastAsia="Calibri" w:hAnsi="Verdana" w:cs="Arial"/>
          <w:spacing w:val="-5"/>
          <w:sz w:val="18"/>
          <w:szCs w:val="18"/>
          <w:lang w:val="en-IE"/>
        </w:rPr>
      </w:pPr>
    </w:p>
    <w:p w14:paraId="1753B84C"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lastRenderedPageBreak/>
        <w:t>All surveys, forecasts, projections and recommendations in this and any subsequent report, presentation or letter are made in good faith and on the basis of the information supplied to us at the time. However, we do not guarantee and we take no responsibility for their achievement or continuing applicability, because the actual out turn will depend on future events and circumstances, including the actions of the client’s management and staff.</w:t>
      </w:r>
    </w:p>
    <w:p w14:paraId="01D1EBCB" w14:textId="77777777" w:rsidR="0052418A" w:rsidRPr="00CC593F" w:rsidRDefault="0052418A" w:rsidP="005B3F95">
      <w:pPr>
        <w:ind w:left="360"/>
        <w:jc w:val="both"/>
        <w:rPr>
          <w:rFonts w:ascii="Verdana" w:eastAsia="Calibri" w:hAnsi="Verdana" w:cs="Arial"/>
          <w:spacing w:val="-5"/>
          <w:sz w:val="18"/>
          <w:szCs w:val="18"/>
          <w:lang w:val="en-IE"/>
        </w:rPr>
      </w:pPr>
    </w:p>
    <w:p w14:paraId="6D4F765A" w14:textId="72EBF208" w:rsidR="0052418A" w:rsidRPr="00CC593F" w:rsidRDefault="001169B7" w:rsidP="008E2554">
      <w:pPr>
        <w:ind w:left="360"/>
        <w:jc w:val="both"/>
        <w:rPr>
          <w:rFonts w:ascii="Verdana" w:eastAsia="Calibri" w:hAnsi="Verdana" w:cs="Arial"/>
          <w:spacing w:val="-5"/>
          <w:sz w:val="18"/>
          <w:szCs w:val="18"/>
          <w:lang w:val="en-IE"/>
        </w:rPr>
      </w:pPr>
      <w:r w:rsidRPr="004E3F98">
        <w:rPr>
          <w:rFonts w:ascii="Verdana" w:eastAsia="Calibri" w:hAnsi="Verdana" w:cs="Arial"/>
          <w:spacing w:val="-5"/>
          <w:sz w:val="18"/>
          <w:szCs w:val="18"/>
          <w:lang w:val="en-IE"/>
        </w:rPr>
        <w:t>R</w:t>
      </w:r>
      <w:r w:rsidR="0052418A" w:rsidRPr="004E3F98">
        <w:rPr>
          <w:rFonts w:ascii="Verdana" w:eastAsia="Calibri" w:hAnsi="Verdana" w:cs="Arial"/>
          <w:spacing w:val="-5"/>
          <w:sz w:val="18"/>
          <w:szCs w:val="18"/>
          <w:lang w:val="en-IE"/>
        </w:rPr>
        <w:t>esponsibility for implementation of recommendations</w:t>
      </w:r>
      <w:r w:rsidR="008E2554">
        <w:rPr>
          <w:rFonts w:ascii="Verdana" w:eastAsia="Calibri" w:hAnsi="Verdana" w:cs="Arial"/>
          <w:spacing w:val="-5"/>
          <w:sz w:val="18"/>
          <w:szCs w:val="18"/>
          <w:lang w:val="en-IE"/>
        </w:rPr>
        <w:t xml:space="preserve">, other than in relation to asset transitions  or where otherwise agreed between the parties as set out in the SLA, </w:t>
      </w:r>
      <w:r w:rsidR="00192C5B">
        <w:rPr>
          <w:rFonts w:ascii="Verdana" w:eastAsia="Calibri" w:hAnsi="Verdana" w:cs="Arial"/>
          <w:spacing w:val="-5"/>
          <w:sz w:val="18"/>
          <w:szCs w:val="18"/>
          <w:lang w:val="en-IE"/>
        </w:rPr>
        <w:t xml:space="preserve">rests with </w:t>
      </w:r>
      <w:r w:rsidR="008E2554">
        <w:rPr>
          <w:rFonts w:ascii="Verdana" w:eastAsia="Calibri" w:hAnsi="Verdana" w:cs="Arial"/>
          <w:spacing w:val="-5"/>
          <w:sz w:val="18"/>
          <w:szCs w:val="18"/>
          <w:lang w:val="en-IE"/>
        </w:rPr>
        <w:t xml:space="preserve">the </w:t>
      </w:r>
      <w:r w:rsidR="00192C5B">
        <w:rPr>
          <w:rFonts w:ascii="Verdana" w:eastAsia="Calibri" w:hAnsi="Verdana" w:cs="Arial"/>
          <w:spacing w:val="-5"/>
          <w:sz w:val="18"/>
          <w:szCs w:val="18"/>
          <w:lang w:val="en-IE"/>
        </w:rPr>
        <w:t xml:space="preserve">Trustee, </w:t>
      </w:r>
      <w:r w:rsidR="0052418A" w:rsidRPr="004E3F98">
        <w:rPr>
          <w:rFonts w:ascii="Verdana" w:eastAsia="Calibri" w:hAnsi="Verdana" w:cs="Arial"/>
          <w:spacing w:val="-5"/>
          <w:sz w:val="18"/>
          <w:szCs w:val="18"/>
          <w:lang w:val="en-IE"/>
        </w:rPr>
        <w:t xml:space="preserve"> management or the Board of the client. In consequence, no statement made by or on behalf of Acuvest is, nor is it to be deemed to be, in any circumstances a representation, undertaking, warranty or contractual condition.</w:t>
      </w:r>
    </w:p>
    <w:p w14:paraId="1C7C4FF7" w14:textId="77777777" w:rsidR="0052418A" w:rsidRPr="00CC593F" w:rsidRDefault="0052418A" w:rsidP="005B3F95">
      <w:pPr>
        <w:ind w:left="360"/>
        <w:jc w:val="both"/>
        <w:rPr>
          <w:rFonts w:ascii="Verdana" w:eastAsia="Calibri" w:hAnsi="Verdana" w:cs="Arial"/>
          <w:spacing w:val="-5"/>
          <w:sz w:val="18"/>
          <w:szCs w:val="18"/>
          <w:lang w:val="en-IE"/>
        </w:rPr>
      </w:pPr>
    </w:p>
    <w:p w14:paraId="6814651C"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The representations, warranties, terms and conditions set out in this letter are the parties’ only representations, warranties, terms and conditions relating to the project and Acuvest’s provision of the services and deliverables in connection with the project are made expressly in place of and to the exclusion (to the fullest extent permitted by law) of all other representations, warranties, terms and conditions, express or implied, by statute or otherwise.</w:t>
      </w:r>
    </w:p>
    <w:p w14:paraId="1C1BF0ED" w14:textId="5A4C56BB" w:rsidR="0052418A" w:rsidRPr="00CC593F" w:rsidRDefault="0052418A" w:rsidP="00D733EF">
      <w:pPr>
        <w:tabs>
          <w:tab w:val="num" w:pos="360"/>
        </w:tabs>
        <w:rPr>
          <w:rFonts w:ascii="Verdana" w:eastAsia="Calibri" w:hAnsi="Verdana" w:cs="Arial"/>
          <w:b/>
          <w:spacing w:val="-5"/>
          <w:sz w:val="18"/>
          <w:szCs w:val="18"/>
          <w:u w:val="single"/>
          <w:lang w:val="en-IE"/>
        </w:rPr>
      </w:pPr>
    </w:p>
    <w:p w14:paraId="76F668EB" w14:textId="77777777" w:rsidR="00EC4676" w:rsidRDefault="008E0C88">
      <w:pPr>
        <w:numPr>
          <w:ilvl w:val="0"/>
          <w:numId w:val="19"/>
        </w:numPr>
        <w:jc w:val="both"/>
        <w:rPr>
          <w:rFonts w:ascii="Verdana" w:eastAsia="Calibri" w:hAnsi="Verdana" w:cs="Arial"/>
          <w:b/>
          <w:color w:val="0000FF"/>
          <w:spacing w:val="-5"/>
          <w:sz w:val="18"/>
          <w:szCs w:val="18"/>
          <w:u w:val="double"/>
          <w:lang w:val="en-IE"/>
        </w:rPr>
      </w:pPr>
      <w:bookmarkStart w:id="28" w:name="_BPDC_LN_INS_1013"/>
      <w:bookmarkStart w:id="29" w:name="_BPDC_PR_INS_1014"/>
      <w:bookmarkEnd w:id="28"/>
      <w:bookmarkEnd w:id="29"/>
      <w:r>
        <w:rPr>
          <w:rFonts w:ascii="Verdana" w:eastAsia="Calibri" w:hAnsi="Verdana" w:cs="Arial"/>
          <w:b/>
          <w:spacing w:val="-5"/>
          <w:sz w:val="18"/>
          <w:szCs w:val="18"/>
          <w:u w:val="single"/>
          <w:lang w:val="en-IE"/>
        </w:rPr>
        <w:t>Complaints Handling</w:t>
      </w:r>
    </w:p>
    <w:p w14:paraId="662401BF" w14:textId="0C8AA7A4" w:rsidR="00103B82" w:rsidRDefault="00335DAD" w:rsidP="00335DAD">
      <w:pPr>
        <w:ind w:left="360"/>
        <w:jc w:val="both"/>
        <w:rPr>
          <w:rFonts w:ascii="Verdana" w:eastAsia="Calibri" w:hAnsi="Verdana" w:cs="Arial"/>
          <w:spacing w:val="-5"/>
          <w:sz w:val="18"/>
          <w:szCs w:val="18"/>
          <w:lang w:val="en-IE"/>
        </w:rPr>
      </w:pPr>
      <w:r w:rsidRPr="00335DAD">
        <w:rPr>
          <w:rFonts w:ascii="Verdana" w:eastAsia="Calibri" w:hAnsi="Verdana" w:cs="Arial"/>
          <w:spacing w:val="-5"/>
          <w:sz w:val="18"/>
          <w:szCs w:val="18"/>
          <w:lang w:val="en-IE"/>
        </w:rPr>
        <w:t xml:space="preserve">We aim to provide you with the best possible service and hope that it is satisfactory at all times. If, however, at any time you are not happy with the service, for whatever reason, please let us know by contacting </w:t>
      </w:r>
      <w:r w:rsidR="003B6D42">
        <w:rPr>
          <w:rFonts w:ascii="Verdana" w:eastAsia="Calibri" w:hAnsi="Verdana" w:cs="Arial"/>
          <w:spacing w:val="-5"/>
          <w:sz w:val="18"/>
          <w:szCs w:val="18"/>
          <w:lang w:val="en-IE"/>
        </w:rPr>
        <w:t xml:space="preserve">our Complaints Management Officer at </w:t>
      </w:r>
      <w:r w:rsidR="004C0CDA">
        <w:rPr>
          <w:rFonts w:ascii="Verdana" w:eastAsia="Calibri" w:hAnsi="Verdana" w:cs="Arial"/>
          <w:spacing w:val="-5"/>
          <w:sz w:val="18"/>
          <w:szCs w:val="18"/>
          <w:lang w:val="en-IE"/>
        </w:rPr>
        <w:t>01-634-4510</w:t>
      </w:r>
      <w:r w:rsidR="009C62C6">
        <w:rPr>
          <w:rFonts w:ascii="Verdana" w:eastAsia="Calibri" w:hAnsi="Verdana" w:cs="Arial"/>
          <w:spacing w:val="-5"/>
          <w:sz w:val="18"/>
          <w:szCs w:val="18"/>
          <w:lang w:val="en-IE"/>
        </w:rPr>
        <w:t>. Submission of a complai</w:t>
      </w:r>
      <w:r w:rsidR="003B6D42">
        <w:rPr>
          <w:rFonts w:ascii="Verdana" w:eastAsia="Calibri" w:hAnsi="Verdana" w:cs="Arial"/>
          <w:spacing w:val="-5"/>
          <w:sz w:val="18"/>
          <w:szCs w:val="18"/>
          <w:lang w:val="en-IE"/>
        </w:rPr>
        <w:t>nt is free of charge.</w:t>
      </w:r>
      <w:r w:rsidRPr="00335DAD">
        <w:t xml:space="preserve"> </w:t>
      </w:r>
      <w:r w:rsidRPr="00335DAD">
        <w:rPr>
          <w:rFonts w:ascii="Verdana" w:eastAsia="Calibri" w:hAnsi="Verdana" w:cs="Arial"/>
          <w:spacing w:val="-5"/>
          <w:sz w:val="18"/>
          <w:szCs w:val="18"/>
          <w:lang w:val="en-IE"/>
        </w:rPr>
        <w:t xml:space="preserve">We undertake to look into any complaint promptly and to do what we can to resolve the </w:t>
      </w:r>
      <w:r w:rsidR="007D3F7B" w:rsidRPr="00335DAD">
        <w:rPr>
          <w:rFonts w:ascii="Verdana" w:eastAsia="Calibri" w:hAnsi="Verdana" w:cs="Arial"/>
          <w:spacing w:val="-5"/>
          <w:sz w:val="18"/>
          <w:szCs w:val="18"/>
          <w:lang w:val="en-IE"/>
        </w:rPr>
        <w:t>position.</w:t>
      </w:r>
      <w:r w:rsidR="007D3F7B" w:rsidRPr="00CC593F">
        <w:rPr>
          <w:rFonts w:ascii="Verdana" w:eastAsia="Calibri" w:hAnsi="Verdana" w:cs="Arial"/>
          <w:spacing w:val="-5"/>
          <w:sz w:val="18"/>
          <w:szCs w:val="18"/>
          <w:lang w:val="en-IE"/>
        </w:rPr>
        <w:t xml:space="preserve"> If</w:t>
      </w:r>
      <w:r w:rsidRPr="00CC593F">
        <w:rPr>
          <w:rFonts w:ascii="Verdana" w:eastAsia="Calibri" w:hAnsi="Verdana" w:cs="Arial"/>
          <w:spacing w:val="-5"/>
          <w:sz w:val="18"/>
          <w:szCs w:val="18"/>
          <w:lang w:val="en-IE"/>
        </w:rPr>
        <w:t xml:space="preserve"> you are still not satisfied you may, of course, take up the matter </w:t>
      </w:r>
      <w:r w:rsidR="002233B8">
        <w:rPr>
          <w:rFonts w:ascii="Verdana" w:eastAsia="Calibri" w:hAnsi="Verdana" w:cs="Arial"/>
          <w:spacing w:val="-5"/>
          <w:sz w:val="18"/>
          <w:szCs w:val="18"/>
          <w:lang w:val="en-IE"/>
        </w:rPr>
        <w:t>with the Central Bank</w:t>
      </w:r>
      <w:r w:rsidRPr="00CC593F">
        <w:rPr>
          <w:rFonts w:ascii="Verdana" w:eastAsia="Calibri" w:hAnsi="Verdana" w:cs="Arial"/>
          <w:spacing w:val="-5"/>
          <w:sz w:val="18"/>
          <w:szCs w:val="18"/>
          <w:lang w:val="en-IE"/>
        </w:rPr>
        <w:t>.</w:t>
      </w:r>
    </w:p>
    <w:p w14:paraId="0E63D854" w14:textId="77777777" w:rsidR="003B6D42" w:rsidRDefault="003B6D42" w:rsidP="00103B82">
      <w:pPr>
        <w:ind w:left="360"/>
        <w:jc w:val="both"/>
        <w:rPr>
          <w:rFonts w:ascii="Verdana" w:eastAsia="Calibri" w:hAnsi="Verdana" w:cs="Arial"/>
          <w:spacing w:val="-5"/>
          <w:sz w:val="18"/>
          <w:szCs w:val="18"/>
          <w:lang w:val="en-IE"/>
        </w:rPr>
      </w:pPr>
    </w:p>
    <w:p w14:paraId="276EBD1F" w14:textId="77777777" w:rsidR="003B6D42" w:rsidRDefault="003B6D42" w:rsidP="003B6D42">
      <w:pPr>
        <w:ind w:left="360"/>
        <w:jc w:val="both"/>
        <w:rPr>
          <w:rFonts w:ascii="Verdana" w:eastAsia="Calibri" w:hAnsi="Verdana" w:cs="Arial"/>
          <w:spacing w:val="-5"/>
          <w:sz w:val="18"/>
          <w:szCs w:val="18"/>
          <w:lang w:val="en-IE"/>
        </w:rPr>
      </w:pPr>
      <w:r>
        <w:rPr>
          <w:rFonts w:ascii="Verdana" w:eastAsia="Calibri" w:hAnsi="Verdana" w:cs="Arial"/>
          <w:spacing w:val="-5"/>
          <w:sz w:val="18"/>
          <w:szCs w:val="18"/>
          <w:lang w:val="en-IE"/>
        </w:rPr>
        <w:t xml:space="preserve">We have </w:t>
      </w:r>
      <w:r w:rsidR="008C7CCC">
        <w:rPr>
          <w:rFonts w:ascii="Verdana" w:eastAsia="Calibri" w:hAnsi="Verdana" w:cs="Arial"/>
          <w:spacing w:val="-5"/>
          <w:sz w:val="18"/>
          <w:szCs w:val="18"/>
          <w:lang w:val="en-IE"/>
        </w:rPr>
        <w:t xml:space="preserve">detailed procedures in relation to handling </w:t>
      </w:r>
      <w:r>
        <w:rPr>
          <w:rFonts w:ascii="Verdana" w:eastAsia="Calibri" w:hAnsi="Verdana" w:cs="Arial"/>
          <w:spacing w:val="-5"/>
          <w:sz w:val="18"/>
          <w:szCs w:val="18"/>
          <w:lang w:val="en-IE"/>
        </w:rPr>
        <w:t>complaints</w:t>
      </w:r>
      <w:r w:rsidR="008C7CCC">
        <w:rPr>
          <w:rFonts w:ascii="Verdana" w:eastAsia="Calibri" w:hAnsi="Verdana" w:cs="Arial"/>
          <w:spacing w:val="-5"/>
          <w:sz w:val="18"/>
          <w:szCs w:val="18"/>
          <w:lang w:val="en-IE"/>
        </w:rPr>
        <w:t xml:space="preserve"> and</w:t>
      </w:r>
      <w:r>
        <w:rPr>
          <w:rFonts w:ascii="Verdana" w:eastAsia="Calibri" w:hAnsi="Verdana" w:cs="Arial"/>
          <w:spacing w:val="-5"/>
          <w:sz w:val="18"/>
          <w:szCs w:val="18"/>
          <w:lang w:val="en-IE"/>
        </w:rPr>
        <w:t xml:space="preserve"> this information can be provided to you on request, or when acknowledging a complaint.</w:t>
      </w:r>
    </w:p>
    <w:p w14:paraId="646FEABA" w14:textId="77777777" w:rsidR="00192C5B" w:rsidRDefault="00192C5B" w:rsidP="003B6D42">
      <w:pPr>
        <w:jc w:val="both"/>
        <w:rPr>
          <w:rFonts w:ascii="Verdana" w:eastAsia="Calibri" w:hAnsi="Verdana" w:cs="Arial"/>
          <w:b/>
          <w:spacing w:val="-5"/>
          <w:sz w:val="18"/>
          <w:szCs w:val="18"/>
          <w:u w:val="single"/>
          <w:lang w:val="en-IE"/>
        </w:rPr>
      </w:pPr>
    </w:p>
    <w:p w14:paraId="43A48069" w14:textId="7BADF481"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30" w:name="_BPDC_LN_INS_1011"/>
      <w:bookmarkStart w:id="31" w:name="_BPDC_PR_INS_1012"/>
      <w:bookmarkEnd w:id="30"/>
      <w:bookmarkEnd w:id="31"/>
      <w:r w:rsidRPr="00CC593F">
        <w:rPr>
          <w:rFonts w:ascii="Verdana" w:eastAsia="Calibri" w:hAnsi="Verdana" w:cs="Arial"/>
          <w:b/>
          <w:spacing w:val="-5"/>
          <w:sz w:val="18"/>
          <w:szCs w:val="18"/>
          <w:u w:val="single"/>
          <w:lang w:val="en-IE"/>
        </w:rPr>
        <w:t>Limitation of Liability</w:t>
      </w:r>
    </w:p>
    <w:p w14:paraId="18DF1862" w14:textId="7C9118A6" w:rsidR="0052418A"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Our work relies on the information and rep</w:t>
      </w:r>
      <w:r w:rsidR="00FB575C">
        <w:rPr>
          <w:rFonts w:ascii="Verdana" w:eastAsia="Calibri" w:hAnsi="Verdana" w:cs="Arial"/>
          <w:spacing w:val="-5"/>
          <w:sz w:val="18"/>
          <w:szCs w:val="18"/>
          <w:lang w:val="en-IE"/>
        </w:rPr>
        <w:t>resentations supplied to us by d</w:t>
      </w:r>
      <w:r w:rsidRPr="00CC593F">
        <w:rPr>
          <w:rFonts w:ascii="Verdana" w:eastAsia="Calibri" w:hAnsi="Verdana" w:cs="Arial"/>
          <w:spacing w:val="-5"/>
          <w:sz w:val="18"/>
          <w:szCs w:val="18"/>
          <w:lang w:val="en-IE"/>
        </w:rPr>
        <w:t>irectors, employees and agents of our clients. We shall not, save to the extent that the law requires otherwise, be held responsible or liable for any loss, damage, cost, expense or other consequence (together “</w:t>
      </w:r>
      <w:r w:rsidRPr="00335DAD">
        <w:rPr>
          <w:rFonts w:ascii="Verdana" w:eastAsia="Calibri" w:hAnsi="Verdana" w:cs="Arial"/>
          <w:b/>
          <w:spacing w:val="-5"/>
          <w:sz w:val="18"/>
          <w:szCs w:val="18"/>
          <w:lang w:val="en-IE"/>
        </w:rPr>
        <w:t>losses</w:t>
      </w:r>
      <w:r w:rsidRPr="00CC593F">
        <w:rPr>
          <w:rFonts w:ascii="Verdana" w:eastAsia="Calibri" w:hAnsi="Verdana" w:cs="Arial"/>
          <w:spacing w:val="-5"/>
          <w:sz w:val="18"/>
          <w:szCs w:val="18"/>
          <w:lang w:val="en-IE"/>
        </w:rPr>
        <w:t>”) whatsoever and howsoever caused, incurred, sustained or arising</w:t>
      </w:r>
      <w:r w:rsidR="006903AE">
        <w:rPr>
          <w:rFonts w:ascii="Verdana" w:eastAsia="Calibri" w:hAnsi="Verdana" w:cs="Arial"/>
          <w:spacing w:val="-5"/>
          <w:sz w:val="18"/>
          <w:szCs w:val="18"/>
          <w:lang w:val="en-IE"/>
        </w:rPr>
        <w:t xml:space="preserve">, whether by the Trustee, its directors and officers, </w:t>
      </w:r>
      <w:r w:rsidR="00560DBB">
        <w:rPr>
          <w:rFonts w:ascii="Verdana" w:eastAsia="Calibri" w:hAnsi="Verdana" w:cs="Arial"/>
          <w:spacing w:val="-5"/>
          <w:sz w:val="18"/>
          <w:szCs w:val="18"/>
          <w:lang w:val="en-IE"/>
        </w:rPr>
        <w:t xml:space="preserve">the </w:t>
      </w:r>
      <w:r w:rsidR="005C0436">
        <w:rPr>
          <w:rFonts w:ascii="Verdana" w:eastAsia="Calibri" w:hAnsi="Verdana" w:cs="Arial"/>
          <w:spacing w:val="-5"/>
          <w:sz w:val="18"/>
          <w:szCs w:val="18"/>
          <w:lang w:val="en-IE"/>
        </w:rPr>
        <w:t>Scheme or</w:t>
      </w:r>
      <w:r w:rsidR="006903AE">
        <w:rPr>
          <w:rFonts w:ascii="Verdana" w:eastAsia="Calibri" w:hAnsi="Verdana" w:cs="Arial"/>
          <w:spacing w:val="-5"/>
          <w:sz w:val="18"/>
          <w:szCs w:val="18"/>
          <w:lang w:val="en-IE"/>
        </w:rPr>
        <w:t xml:space="preserve"> any member thereof,</w:t>
      </w:r>
      <w:r w:rsidRPr="00CC593F">
        <w:rPr>
          <w:rFonts w:ascii="Verdana" w:eastAsia="Calibri" w:hAnsi="Verdana" w:cs="Arial"/>
          <w:spacing w:val="-5"/>
          <w:sz w:val="18"/>
          <w:szCs w:val="18"/>
          <w:lang w:val="en-IE"/>
        </w:rPr>
        <w:t xml:space="preserve"> if information material to our work is withheld or concealed from us or misrepresented to us,</w:t>
      </w:r>
      <w:r w:rsidR="00434643">
        <w:rPr>
          <w:rFonts w:ascii="Verdana" w:eastAsia="Calibri" w:hAnsi="Verdana" w:cs="Arial"/>
          <w:spacing w:val="-5"/>
          <w:sz w:val="18"/>
          <w:szCs w:val="18"/>
          <w:lang w:val="en-IE"/>
        </w:rPr>
        <w:t xml:space="preserve"> </w:t>
      </w:r>
      <w:r w:rsidR="008E2554">
        <w:rPr>
          <w:rFonts w:ascii="Verdana" w:eastAsia="Calibri" w:hAnsi="Verdana" w:cs="Arial"/>
          <w:spacing w:val="-5"/>
          <w:sz w:val="18"/>
          <w:szCs w:val="18"/>
          <w:lang w:val="en-IE"/>
        </w:rPr>
        <w:t>e</w:t>
      </w:r>
      <w:r w:rsidRPr="00CC593F">
        <w:rPr>
          <w:rFonts w:ascii="Verdana" w:eastAsia="Calibri" w:hAnsi="Verdana" w:cs="Arial"/>
          <w:spacing w:val="-5"/>
          <w:sz w:val="18"/>
          <w:szCs w:val="18"/>
          <w:lang w:val="en-IE"/>
        </w:rPr>
        <w:t>xcept and only to the extent</w:t>
      </w:r>
      <w:r w:rsidR="00D36BF1">
        <w:rPr>
          <w:rFonts w:ascii="Verdana" w:eastAsia="Calibri" w:hAnsi="Verdana" w:cs="Arial"/>
          <w:spacing w:val="-5"/>
          <w:sz w:val="18"/>
          <w:szCs w:val="18"/>
          <w:lang w:val="en-IE"/>
        </w:rPr>
        <w:t xml:space="preserve"> </w:t>
      </w:r>
      <w:r w:rsidR="00A26DE1">
        <w:rPr>
          <w:rFonts w:ascii="Verdana" w:eastAsia="Calibri" w:hAnsi="Verdana" w:cs="Arial"/>
          <w:spacing w:val="-5"/>
          <w:sz w:val="18"/>
          <w:szCs w:val="18"/>
          <w:lang w:val="en-IE"/>
        </w:rPr>
        <w:t>any such losses</w:t>
      </w:r>
      <w:r w:rsidR="008C0CD5">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lang w:val="en-IE"/>
        </w:rPr>
        <w:t>have resulted from our knowing disregard of matters of which we have, or could reasonably be expected to have actual knowledge, or from</w:t>
      </w:r>
      <w:r w:rsidR="00D36BF1">
        <w:rPr>
          <w:rFonts w:ascii="Verdana" w:eastAsia="Calibri" w:hAnsi="Verdana" w:cs="Arial"/>
          <w:spacing w:val="-5"/>
          <w:sz w:val="18"/>
          <w:szCs w:val="18"/>
          <w:lang w:val="en-IE"/>
        </w:rPr>
        <w:t xml:space="preserve"> fraud,</w:t>
      </w:r>
      <w:r w:rsidR="00560DBB">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lang w:val="en-IE"/>
        </w:rPr>
        <w:t>bad fait</w:t>
      </w:r>
      <w:r w:rsidR="00590AC7">
        <w:rPr>
          <w:rFonts w:ascii="Verdana" w:eastAsia="Calibri" w:hAnsi="Verdana" w:cs="Arial"/>
          <w:spacing w:val="-5"/>
          <w:sz w:val="18"/>
          <w:szCs w:val="18"/>
          <w:lang w:val="en-IE"/>
        </w:rPr>
        <w:t>h o</w:t>
      </w:r>
      <w:r w:rsidR="00D36BF1">
        <w:rPr>
          <w:rFonts w:ascii="Verdana" w:eastAsia="Calibri" w:hAnsi="Verdana" w:cs="Arial"/>
          <w:spacing w:val="-5"/>
          <w:sz w:val="18"/>
          <w:szCs w:val="18"/>
          <w:lang w:val="en-IE"/>
        </w:rPr>
        <w:t>r wilful default on our part.</w:t>
      </w:r>
    </w:p>
    <w:p w14:paraId="659817E1" w14:textId="77777777" w:rsidR="00D36BF1" w:rsidRDefault="00D36BF1" w:rsidP="005B3F95">
      <w:pPr>
        <w:ind w:left="360"/>
        <w:jc w:val="both"/>
        <w:rPr>
          <w:rFonts w:ascii="Verdana" w:eastAsia="Calibri" w:hAnsi="Verdana" w:cs="Arial"/>
          <w:spacing w:val="-5"/>
          <w:sz w:val="18"/>
          <w:szCs w:val="18"/>
          <w:lang w:val="en-IE"/>
        </w:rPr>
      </w:pPr>
    </w:p>
    <w:p w14:paraId="16D910C5" w14:textId="1F41F05A" w:rsidR="00D36BF1" w:rsidRPr="00CC593F" w:rsidRDefault="00D36BF1" w:rsidP="005B3F95">
      <w:pPr>
        <w:ind w:left="360"/>
        <w:jc w:val="both"/>
        <w:rPr>
          <w:rFonts w:ascii="Verdana" w:eastAsia="Calibri" w:hAnsi="Verdana" w:cs="Arial"/>
          <w:spacing w:val="-5"/>
          <w:sz w:val="18"/>
          <w:szCs w:val="18"/>
          <w:lang w:val="en-IE"/>
        </w:rPr>
      </w:pPr>
      <w:r>
        <w:rPr>
          <w:rFonts w:ascii="Verdana" w:eastAsia="Calibri" w:hAnsi="Verdana" w:cs="Arial"/>
          <w:spacing w:val="-5"/>
          <w:sz w:val="18"/>
          <w:szCs w:val="18"/>
          <w:lang w:val="en-IE"/>
        </w:rPr>
        <w:t xml:space="preserve">We will incur no liability </w:t>
      </w:r>
      <w:r w:rsidR="008C0CD5">
        <w:rPr>
          <w:rFonts w:ascii="Verdana" w:eastAsia="Calibri" w:hAnsi="Verdana" w:cs="Arial"/>
          <w:spacing w:val="-5"/>
          <w:sz w:val="18"/>
          <w:szCs w:val="18"/>
          <w:lang w:val="en-IE"/>
        </w:rPr>
        <w:t xml:space="preserve">in respect </w:t>
      </w:r>
      <w:r>
        <w:rPr>
          <w:rFonts w:ascii="Verdana" w:eastAsia="Calibri" w:hAnsi="Verdana" w:cs="Arial"/>
          <w:spacing w:val="-5"/>
          <w:sz w:val="18"/>
          <w:szCs w:val="18"/>
          <w:lang w:val="en-IE"/>
        </w:rPr>
        <w:t xml:space="preserve">of any action taken or loss incurred or suffered by the </w:t>
      </w:r>
      <w:r w:rsidR="006D6DB4" w:rsidRPr="00F0290D">
        <w:rPr>
          <w:rFonts w:ascii="Verdana" w:eastAsia="Calibri" w:hAnsi="Verdana" w:cs="Arial"/>
          <w:spacing w:val="-5"/>
          <w:sz w:val="18"/>
          <w:szCs w:val="18"/>
          <w:lang w:val="en-IE"/>
        </w:rPr>
        <w:t>Company/</w:t>
      </w:r>
      <w:r w:rsidRPr="00F0290D">
        <w:rPr>
          <w:rFonts w:ascii="Verdana" w:eastAsia="Calibri" w:hAnsi="Verdana" w:cs="Arial"/>
          <w:spacing w:val="-5"/>
          <w:sz w:val="18"/>
          <w:szCs w:val="18"/>
          <w:lang w:val="en-IE"/>
        </w:rPr>
        <w:t>Scheme</w:t>
      </w:r>
      <w:r>
        <w:rPr>
          <w:rFonts w:ascii="Verdana" w:eastAsia="Calibri" w:hAnsi="Verdana" w:cs="Arial"/>
          <w:spacing w:val="-5"/>
          <w:sz w:val="18"/>
          <w:szCs w:val="18"/>
          <w:lang w:val="en-IE"/>
        </w:rPr>
        <w:t xml:space="preserve"> as a result of us acting in good faith in reliance upon</w:t>
      </w:r>
      <w:r w:rsidR="008C0CD5">
        <w:rPr>
          <w:rFonts w:ascii="Verdana" w:eastAsia="Calibri" w:hAnsi="Verdana" w:cs="Arial"/>
          <w:spacing w:val="-5"/>
          <w:sz w:val="18"/>
          <w:szCs w:val="18"/>
          <w:lang w:val="en-IE"/>
        </w:rPr>
        <w:t xml:space="preserve"> instructions from</w:t>
      </w:r>
      <w:r>
        <w:rPr>
          <w:rFonts w:ascii="Verdana" w:eastAsia="Calibri" w:hAnsi="Verdana" w:cs="Arial"/>
          <w:spacing w:val="-5"/>
          <w:sz w:val="18"/>
          <w:szCs w:val="18"/>
          <w:lang w:val="en-IE"/>
        </w:rPr>
        <w:t xml:space="preserve"> an individual purporting to be an authorised officer of the </w:t>
      </w:r>
      <w:r w:rsidR="006D6DB4" w:rsidRPr="00F0290D">
        <w:rPr>
          <w:rFonts w:ascii="Verdana" w:eastAsia="Calibri" w:hAnsi="Verdana" w:cs="Arial"/>
          <w:spacing w:val="-5"/>
          <w:sz w:val="18"/>
          <w:szCs w:val="18"/>
          <w:lang w:val="en-IE"/>
        </w:rPr>
        <w:t>Company/</w:t>
      </w:r>
      <w:r w:rsidRPr="00F0290D">
        <w:rPr>
          <w:rFonts w:ascii="Verdana" w:eastAsia="Calibri" w:hAnsi="Verdana" w:cs="Arial"/>
          <w:spacing w:val="-5"/>
          <w:sz w:val="18"/>
          <w:szCs w:val="18"/>
          <w:lang w:val="en-IE"/>
        </w:rPr>
        <w:t>Scheme</w:t>
      </w:r>
      <w:r>
        <w:rPr>
          <w:rFonts w:ascii="Verdana" w:eastAsia="Calibri" w:hAnsi="Verdana" w:cs="Arial"/>
          <w:spacing w:val="-5"/>
          <w:sz w:val="18"/>
          <w:szCs w:val="18"/>
          <w:lang w:val="en-IE"/>
        </w:rPr>
        <w:t>.</w:t>
      </w:r>
    </w:p>
    <w:p w14:paraId="41B73215" w14:textId="77777777" w:rsidR="0052418A" w:rsidRPr="00CC593F" w:rsidRDefault="0052418A" w:rsidP="005B3F95">
      <w:pPr>
        <w:ind w:left="360"/>
        <w:jc w:val="both"/>
        <w:rPr>
          <w:rFonts w:ascii="Verdana" w:eastAsia="Calibri" w:hAnsi="Verdana" w:cs="Arial"/>
          <w:spacing w:val="-5"/>
          <w:sz w:val="18"/>
          <w:szCs w:val="18"/>
          <w:lang w:val="en-IE"/>
        </w:rPr>
      </w:pPr>
    </w:p>
    <w:p w14:paraId="2C09183C" w14:textId="4BA30FB0"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Further, in the circumstances of this engagement, you agree that the maximum liab</w:t>
      </w:r>
      <w:r w:rsidR="00FB575C">
        <w:rPr>
          <w:rFonts w:ascii="Verdana" w:eastAsia="Calibri" w:hAnsi="Verdana" w:cs="Arial"/>
          <w:spacing w:val="-5"/>
          <w:sz w:val="18"/>
          <w:szCs w:val="18"/>
          <w:lang w:val="en-IE"/>
        </w:rPr>
        <w:t xml:space="preserve">ility to </w:t>
      </w:r>
      <w:r w:rsidR="00116D91">
        <w:rPr>
          <w:rFonts w:ascii="Verdana" w:eastAsia="Calibri" w:hAnsi="Verdana" w:cs="Arial"/>
          <w:spacing w:val="-5"/>
          <w:sz w:val="18"/>
          <w:szCs w:val="18"/>
          <w:lang w:val="en-IE"/>
        </w:rPr>
        <w:t xml:space="preserve">the Trustee, its directors and officers, </w:t>
      </w:r>
      <w:r w:rsidR="00B6727B">
        <w:rPr>
          <w:rFonts w:ascii="Verdana" w:eastAsia="Calibri" w:hAnsi="Verdana" w:cs="Arial"/>
          <w:spacing w:val="-5"/>
          <w:sz w:val="18"/>
          <w:szCs w:val="18"/>
          <w:lang w:val="en-IE"/>
        </w:rPr>
        <w:t xml:space="preserve">the </w:t>
      </w:r>
      <w:r w:rsidR="006D6DB4" w:rsidRPr="00F0290D">
        <w:rPr>
          <w:rFonts w:ascii="Verdana" w:eastAsia="Calibri" w:hAnsi="Verdana" w:cs="Arial"/>
          <w:spacing w:val="-5"/>
          <w:sz w:val="18"/>
          <w:szCs w:val="18"/>
          <w:lang w:val="en-IE"/>
        </w:rPr>
        <w:t>Company/</w:t>
      </w:r>
      <w:r w:rsidR="00B6727B" w:rsidRPr="00F0290D">
        <w:rPr>
          <w:rFonts w:ascii="Verdana" w:eastAsia="Calibri" w:hAnsi="Verdana" w:cs="Arial"/>
          <w:spacing w:val="-5"/>
          <w:sz w:val="18"/>
          <w:szCs w:val="18"/>
          <w:lang w:val="en-IE"/>
        </w:rPr>
        <w:t>Scheme</w:t>
      </w:r>
      <w:r w:rsidR="00B6727B">
        <w:rPr>
          <w:rFonts w:ascii="Verdana" w:eastAsia="Calibri" w:hAnsi="Verdana" w:cs="Arial"/>
          <w:spacing w:val="-5"/>
          <w:sz w:val="18"/>
          <w:szCs w:val="18"/>
          <w:lang w:val="en-IE"/>
        </w:rPr>
        <w:t xml:space="preserve"> or</w:t>
      </w:r>
      <w:r w:rsidR="00116D91">
        <w:rPr>
          <w:rFonts w:ascii="Verdana" w:eastAsia="Calibri" w:hAnsi="Verdana" w:cs="Arial"/>
          <w:spacing w:val="-5"/>
          <w:sz w:val="18"/>
          <w:szCs w:val="18"/>
          <w:lang w:val="en-IE"/>
        </w:rPr>
        <w:t xml:space="preserve"> any member thereof, </w:t>
      </w:r>
      <w:r w:rsidR="00FB575C">
        <w:rPr>
          <w:rFonts w:ascii="Verdana" w:eastAsia="Calibri" w:hAnsi="Verdana" w:cs="Arial"/>
          <w:spacing w:val="-5"/>
          <w:sz w:val="18"/>
          <w:szCs w:val="18"/>
          <w:lang w:val="en-IE"/>
        </w:rPr>
        <w:t>of this Firm, its d</w:t>
      </w:r>
      <w:r w:rsidRPr="00CC593F">
        <w:rPr>
          <w:rFonts w:ascii="Verdana" w:eastAsia="Calibri" w:hAnsi="Verdana" w:cs="Arial"/>
          <w:spacing w:val="-5"/>
          <w:sz w:val="18"/>
          <w:szCs w:val="18"/>
          <w:lang w:val="en-IE"/>
        </w:rPr>
        <w:t>irectors, employees and agents (in contract, tort or under statu</w:t>
      </w:r>
      <w:r w:rsidR="000B6A6B">
        <w:rPr>
          <w:rFonts w:ascii="Verdana" w:eastAsia="Calibri" w:hAnsi="Verdana" w:cs="Arial"/>
          <w:spacing w:val="-5"/>
          <w:sz w:val="18"/>
          <w:szCs w:val="18"/>
          <w:lang w:val="en-IE"/>
        </w:rPr>
        <w:t>t</w:t>
      </w:r>
      <w:r w:rsidRPr="00CC593F">
        <w:rPr>
          <w:rFonts w:ascii="Verdana" w:eastAsia="Calibri" w:hAnsi="Verdana" w:cs="Arial"/>
          <w:spacing w:val="-5"/>
          <w:sz w:val="18"/>
          <w:szCs w:val="18"/>
          <w:lang w:val="en-IE"/>
        </w:rPr>
        <w:t>e or otherwise) for any losses suffered by you arising out of or in connection with our work, however caused, and including any consequential or punitive losses, shall be limited as set out in this section.</w:t>
      </w:r>
    </w:p>
    <w:p w14:paraId="73F39002" w14:textId="77777777" w:rsidR="0052418A" w:rsidRPr="00CC593F" w:rsidRDefault="0052418A" w:rsidP="005B3F95">
      <w:pPr>
        <w:ind w:left="360"/>
        <w:jc w:val="both"/>
        <w:rPr>
          <w:rFonts w:ascii="Verdana" w:eastAsia="Calibri" w:hAnsi="Verdana" w:cs="Arial"/>
          <w:spacing w:val="-5"/>
          <w:sz w:val="18"/>
          <w:szCs w:val="18"/>
          <w:lang w:val="en-IE"/>
        </w:rPr>
      </w:pPr>
    </w:p>
    <w:p w14:paraId="61E8913D" w14:textId="58019867" w:rsidR="0052418A" w:rsidRPr="00CC593F" w:rsidRDefault="0052418A" w:rsidP="00497E7C">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You agree that we shall not be liable for any losses, except in the proportion that, and only </w:t>
      </w:r>
      <w:r w:rsidR="008C0CD5">
        <w:rPr>
          <w:rFonts w:ascii="Verdana" w:eastAsia="Calibri" w:hAnsi="Verdana" w:cs="Arial"/>
          <w:spacing w:val="-5"/>
          <w:sz w:val="18"/>
          <w:szCs w:val="18"/>
          <w:lang w:val="en-IE"/>
        </w:rPr>
        <w:t>to the extent that, such losses</w:t>
      </w:r>
      <w:r w:rsidR="00590AC7">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lang w:val="en-IE"/>
        </w:rPr>
        <w:t>have resulted primari</w:t>
      </w:r>
      <w:r w:rsidR="007A31A2">
        <w:rPr>
          <w:rFonts w:ascii="Verdana" w:eastAsia="Calibri" w:hAnsi="Verdana" w:cs="Arial"/>
          <w:spacing w:val="-5"/>
          <w:sz w:val="18"/>
          <w:szCs w:val="18"/>
          <w:lang w:val="en-IE"/>
        </w:rPr>
        <w:t xml:space="preserve">ly from our breach of contract, </w:t>
      </w:r>
      <w:r w:rsidRPr="00CC593F">
        <w:rPr>
          <w:rFonts w:ascii="Verdana" w:eastAsia="Calibri" w:hAnsi="Verdana" w:cs="Arial"/>
          <w:spacing w:val="-5"/>
          <w:sz w:val="18"/>
          <w:szCs w:val="18"/>
          <w:lang w:val="en-IE"/>
        </w:rPr>
        <w:t>negligence</w:t>
      </w:r>
      <w:r w:rsidR="007A31A2">
        <w:rPr>
          <w:rFonts w:ascii="Verdana" w:eastAsia="Calibri" w:hAnsi="Verdana" w:cs="Arial"/>
          <w:spacing w:val="-5"/>
          <w:sz w:val="18"/>
          <w:szCs w:val="18"/>
          <w:lang w:val="en-IE"/>
        </w:rPr>
        <w:t>, fraud or willful default</w:t>
      </w:r>
      <w:r w:rsidR="00590AC7">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lang w:val="en-IE"/>
        </w:rPr>
        <w:t>In no event (other than our</w:t>
      </w:r>
      <w:r w:rsidR="008C0CD5">
        <w:rPr>
          <w:rFonts w:ascii="Verdana" w:eastAsia="Calibri" w:hAnsi="Verdana" w:cs="Arial"/>
          <w:spacing w:val="-5"/>
          <w:sz w:val="18"/>
          <w:szCs w:val="18"/>
          <w:lang w:val="en-IE"/>
        </w:rPr>
        <w:t xml:space="preserve"> fraud</w:t>
      </w:r>
      <w:r w:rsidRPr="00CC593F">
        <w:rPr>
          <w:rFonts w:ascii="Verdana" w:eastAsia="Calibri" w:hAnsi="Verdana" w:cs="Arial"/>
          <w:spacing w:val="-5"/>
          <w:sz w:val="18"/>
          <w:szCs w:val="18"/>
          <w:lang w:val="en-IE"/>
        </w:rPr>
        <w:t xml:space="preserve">) shall our </w:t>
      </w:r>
      <w:r w:rsidR="008C0CD5">
        <w:rPr>
          <w:rFonts w:ascii="Verdana" w:eastAsia="Calibri" w:hAnsi="Verdana" w:cs="Arial"/>
          <w:spacing w:val="-5"/>
          <w:sz w:val="18"/>
          <w:szCs w:val="18"/>
          <w:lang w:val="en-IE"/>
        </w:rPr>
        <w:t>aggreg</w:t>
      </w:r>
      <w:r w:rsidR="005E7FE8">
        <w:rPr>
          <w:rFonts w:ascii="Verdana" w:eastAsia="Calibri" w:hAnsi="Verdana" w:cs="Arial"/>
          <w:spacing w:val="-5"/>
          <w:sz w:val="18"/>
          <w:szCs w:val="18"/>
          <w:lang w:val="en-IE"/>
        </w:rPr>
        <w:t xml:space="preserve">ate </w:t>
      </w:r>
      <w:r w:rsidRPr="00CC593F">
        <w:rPr>
          <w:rFonts w:ascii="Verdana" w:eastAsia="Calibri" w:hAnsi="Verdana" w:cs="Arial"/>
          <w:spacing w:val="-5"/>
          <w:sz w:val="18"/>
          <w:szCs w:val="18"/>
          <w:lang w:val="en-IE"/>
        </w:rPr>
        <w:t>liability</w:t>
      </w:r>
      <w:r w:rsidR="00497E7C">
        <w:rPr>
          <w:rFonts w:ascii="Verdana" w:eastAsia="Calibri" w:hAnsi="Verdana" w:cs="Arial"/>
          <w:spacing w:val="-5"/>
          <w:sz w:val="18"/>
          <w:szCs w:val="18"/>
          <w:lang w:val="en-IE"/>
        </w:rPr>
        <w:t xml:space="preserve"> for all losses suffered or incurred</w:t>
      </w:r>
      <w:r w:rsidRPr="00CC593F">
        <w:rPr>
          <w:rFonts w:ascii="Verdana" w:eastAsia="Calibri" w:hAnsi="Verdana" w:cs="Arial"/>
          <w:spacing w:val="-5"/>
          <w:sz w:val="18"/>
          <w:szCs w:val="18"/>
          <w:lang w:val="en-IE"/>
        </w:rPr>
        <w:t xml:space="preserve"> </w:t>
      </w:r>
      <w:r w:rsidR="005E7FE8">
        <w:rPr>
          <w:rFonts w:ascii="Verdana" w:eastAsia="Calibri" w:hAnsi="Verdana" w:cs="Arial"/>
          <w:spacing w:val="-5"/>
          <w:sz w:val="18"/>
          <w:szCs w:val="18"/>
          <w:lang w:val="en-IE"/>
        </w:rPr>
        <w:t xml:space="preserve">in any 12 month period </w:t>
      </w:r>
      <w:r w:rsidRPr="00CC593F">
        <w:rPr>
          <w:rFonts w:ascii="Verdana" w:eastAsia="Calibri" w:hAnsi="Verdana" w:cs="Arial"/>
          <w:spacing w:val="-5"/>
          <w:sz w:val="18"/>
          <w:szCs w:val="18"/>
          <w:lang w:val="en-IE"/>
        </w:rPr>
        <w:t xml:space="preserve">exceed </w:t>
      </w:r>
      <w:r w:rsidR="005E7FE8">
        <w:rPr>
          <w:rFonts w:ascii="Verdana" w:eastAsia="Calibri" w:hAnsi="Verdana" w:cs="Arial"/>
          <w:spacing w:val="-5"/>
          <w:sz w:val="18"/>
          <w:szCs w:val="18"/>
          <w:lang w:val="en-IE"/>
        </w:rPr>
        <w:t xml:space="preserve">the </w:t>
      </w:r>
      <w:r w:rsidR="0033200A" w:rsidRPr="0033200A">
        <w:rPr>
          <w:rFonts w:ascii="Verdana" w:eastAsia="Calibri" w:hAnsi="Verdana" w:cs="Arial"/>
          <w:spacing w:val="-5"/>
          <w:sz w:val="18"/>
          <w:szCs w:val="18"/>
          <w:lang w:val="en-IE"/>
        </w:rPr>
        <w:t>a</w:t>
      </w:r>
      <w:r w:rsidR="00434643">
        <w:rPr>
          <w:rFonts w:ascii="Verdana" w:eastAsia="Calibri" w:hAnsi="Verdana" w:cs="Arial"/>
          <w:spacing w:val="-5"/>
          <w:sz w:val="18"/>
          <w:szCs w:val="18"/>
          <w:lang w:val="en-IE"/>
        </w:rPr>
        <w:t>mount of fees paid by</w:t>
      </w:r>
      <w:r w:rsidR="0033200A">
        <w:rPr>
          <w:rFonts w:ascii="Verdana" w:eastAsia="Calibri" w:hAnsi="Verdana" w:cs="Arial"/>
          <w:spacing w:val="-5"/>
          <w:sz w:val="18"/>
          <w:szCs w:val="18"/>
          <w:lang w:val="en-IE"/>
        </w:rPr>
        <w:t xml:space="preserve"> you to the Firm</w:t>
      </w:r>
      <w:r w:rsidR="0033200A" w:rsidRPr="0033200A">
        <w:rPr>
          <w:rFonts w:ascii="Verdana" w:eastAsia="Calibri" w:hAnsi="Verdana" w:cs="Arial"/>
          <w:spacing w:val="-5"/>
          <w:sz w:val="18"/>
          <w:szCs w:val="18"/>
          <w:lang w:val="en-IE"/>
        </w:rPr>
        <w:t xml:space="preserve"> </w:t>
      </w:r>
      <w:bookmarkStart w:id="32" w:name="_Hlk534373766"/>
      <w:r w:rsidR="00C25707">
        <w:rPr>
          <w:rFonts w:ascii="Verdana" w:eastAsia="Calibri" w:hAnsi="Verdana" w:cs="Arial"/>
          <w:spacing w:val="-5"/>
          <w:sz w:val="18"/>
          <w:szCs w:val="18"/>
          <w:lang w:val="en-IE"/>
        </w:rPr>
        <w:t>for the portion o</w:t>
      </w:r>
      <w:r w:rsidR="00347A4B">
        <w:rPr>
          <w:rFonts w:ascii="Verdana" w:eastAsia="Calibri" w:hAnsi="Verdana" w:cs="Arial"/>
          <w:spacing w:val="-5"/>
          <w:sz w:val="18"/>
          <w:szCs w:val="18"/>
          <w:lang w:val="en-IE"/>
        </w:rPr>
        <w:t>f the services or work products giving rise to the liability</w:t>
      </w:r>
      <w:bookmarkEnd w:id="32"/>
      <w:r w:rsidR="00347A4B">
        <w:rPr>
          <w:rFonts w:ascii="Verdana" w:eastAsia="Calibri" w:hAnsi="Verdana" w:cs="Arial"/>
          <w:spacing w:val="-5"/>
          <w:sz w:val="18"/>
          <w:szCs w:val="18"/>
          <w:lang w:val="en-IE"/>
        </w:rPr>
        <w:t xml:space="preserve"> </w:t>
      </w:r>
      <w:r w:rsidR="0033200A" w:rsidRPr="0033200A">
        <w:rPr>
          <w:rFonts w:ascii="Verdana" w:eastAsia="Calibri" w:hAnsi="Verdana" w:cs="Arial"/>
          <w:spacing w:val="-5"/>
          <w:sz w:val="18"/>
          <w:szCs w:val="18"/>
          <w:lang w:val="en-IE"/>
        </w:rPr>
        <w:t xml:space="preserve">during the 12 month period immediately preceding the date on which such </w:t>
      </w:r>
      <w:r w:rsidR="00497E7C">
        <w:rPr>
          <w:rFonts w:ascii="Verdana" w:eastAsia="Calibri" w:hAnsi="Verdana" w:cs="Arial"/>
          <w:spacing w:val="-5"/>
          <w:sz w:val="18"/>
          <w:szCs w:val="18"/>
          <w:lang w:val="en-IE"/>
        </w:rPr>
        <w:t>losses were suffered or incurred</w:t>
      </w:r>
      <w:r w:rsidR="00A26DE1">
        <w:rPr>
          <w:rFonts w:ascii="Verdana" w:eastAsia="Calibri" w:hAnsi="Verdana" w:cs="Arial"/>
          <w:spacing w:val="-5"/>
          <w:sz w:val="18"/>
          <w:szCs w:val="18"/>
          <w:lang w:val="en-IE"/>
        </w:rPr>
        <w:t>,</w:t>
      </w:r>
      <w:r w:rsidR="0033200A" w:rsidRPr="0033200A">
        <w:rPr>
          <w:rFonts w:ascii="Verdana" w:eastAsia="Calibri" w:hAnsi="Verdana" w:cs="Arial"/>
          <w:spacing w:val="-5"/>
          <w:sz w:val="18"/>
          <w:szCs w:val="18"/>
          <w:lang w:val="en-IE"/>
        </w:rPr>
        <w:t xml:space="preserve"> or suc</w:t>
      </w:r>
      <w:r w:rsidR="0033200A">
        <w:rPr>
          <w:rFonts w:ascii="Verdana" w:eastAsia="Calibri" w:hAnsi="Verdana" w:cs="Arial"/>
          <w:spacing w:val="-5"/>
          <w:sz w:val="18"/>
          <w:szCs w:val="18"/>
          <w:lang w:val="en-IE"/>
        </w:rPr>
        <w:t>h lesser number of months that s</w:t>
      </w:r>
      <w:r w:rsidR="0033200A" w:rsidRPr="0033200A">
        <w:rPr>
          <w:rFonts w:ascii="Verdana" w:eastAsia="Calibri" w:hAnsi="Verdana" w:cs="Arial"/>
          <w:spacing w:val="-5"/>
          <w:sz w:val="18"/>
          <w:szCs w:val="18"/>
          <w:lang w:val="en-IE"/>
        </w:rPr>
        <w:t>ervices have been provided if within the firs</w:t>
      </w:r>
      <w:r w:rsidR="00D46138">
        <w:rPr>
          <w:rFonts w:ascii="Verdana" w:eastAsia="Calibri" w:hAnsi="Verdana" w:cs="Arial"/>
          <w:spacing w:val="-5"/>
          <w:sz w:val="18"/>
          <w:szCs w:val="18"/>
          <w:lang w:val="en-IE"/>
        </w:rPr>
        <w:t xml:space="preserve">t 12 months of this Agreement. </w:t>
      </w:r>
    </w:p>
    <w:p w14:paraId="3218BC62" w14:textId="77777777" w:rsidR="0052418A" w:rsidRPr="00CC593F" w:rsidRDefault="0052418A" w:rsidP="005B3F95">
      <w:pPr>
        <w:ind w:left="360"/>
        <w:jc w:val="both"/>
        <w:rPr>
          <w:rFonts w:ascii="Verdana" w:eastAsia="Calibri" w:hAnsi="Verdana" w:cs="Arial"/>
          <w:spacing w:val="-5"/>
          <w:sz w:val="18"/>
          <w:szCs w:val="18"/>
          <w:lang w:val="en-IE"/>
        </w:rPr>
      </w:pPr>
    </w:p>
    <w:p w14:paraId="79FFD2AA" w14:textId="1F90C592" w:rsidR="007B28F5" w:rsidRDefault="0052418A" w:rsidP="007B28F5">
      <w:pPr>
        <w:autoSpaceDE w:val="0"/>
        <w:autoSpaceDN w:val="0"/>
        <w:adjustRightInd w:val="0"/>
        <w:ind w:left="360"/>
        <w:jc w:val="both"/>
        <w:rPr>
          <w:rFonts w:ascii="Verdana" w:hAnsi="Verdana" w:cs="Arial"/>
          <w:sz w:val="18"/>
          <w:szCs w:val="18"/>
          <w:lang w:val="en-IE"/>
        </w:rPr>
      </w:pPr>
      <w:r w:rsidRPr="00CC593F">
        <w:rPr>
          <w:rFonts w:ascii="Verdana" w:hAnsi="Verdana" w:cs="Arial"/>
          <w:sz w:val="18"/>
          <w:szCs w:val="18"/>
          <w:lang w:val="en-IE"/>
        </w:rPr>
        <w:t>In no event will we or any of our directors, officers or employees be liable for any special, indirect, incidental, punitive or consequential damages, direct or indirect loss of profits, opportunity or goodwill or any pure economic loss in connection with or arising out of the provision of services by us whether foreseeable, known, foreseen or otherwise by us.</w:t>
      </w:r>
    </w:p>
    <w:p w14:paraId="0FF845D0" w14:textId="429AF2E3" w:rsidR="00155DB1" w:rsidRDefault="00155DB1" w:rsidP="007B28F5">
      <w:pPr>
        <w:autoSpaceDE w:val="0"/>
        <w:autoSpaceDN w:val="0"/>
        <w:adjustRightInd w:val="0"/>
        <w:ind w:left="360"/>
        <w:jc w:val="both"/>
        <w:rPr>
          <w:rFonts w:ascii="Verdana" w:hAnsi="Verdana" w:cs="Arial"/>
          <w:sz w:val="18"/>
          <w:szCs w:val="18"/>
          <w:lang w:val="en-IE"/>
        </w:rPr>
      </w:pPr>
    </w:p>
    <w:p w14:paraId="4D64BC64" w14:textId="77777777" w:rsidR="00155DB1" w:rsidRPr="007B28F5" w:rsidRDefault="00155DB1" w:rsidP="007B28F5">
      <w:pPr>
        <w:autoSpaceDE w:val="0"/>
        <w:autoSpaceDN w:val="0"/>
        <w:adjustRightInd w:val="0"/>
        <w:ind w:left="360"/>
        <w:jc w:val="both"/>
        <w:rPr>
          <w:rFonts w:ascii="Verdana" w:hAnsi="Verdana" w:cs="Arial"/>
          <w:sz w:val="18"/>
          <w:szCs w:val="18"/>
          <w:lang w:val="en-IE"/>
        </w:rPr>
      </w:pPr>
    </w:p>
    <w:p w14:paraId="02EC2778" w14:textId="77777777" w:rsidR="00E2496C" w:rsidRPr="00CC593F" w:rsidRDefault="00E2496C" w:rsidP="005B3F95">
      <w:pPr>
        <w:jc w:val="both"/>
        <w:rPr>
          <w:rFonts w:ascii="Verdana" w:eastAsia="Calibri" w:hAnsi="Verdana" w:cs="Arial"/>
          <w:spacing w:val="-5"/>
          <w:sz w:val="18"/>
          <w:szCs w:val="18"/>
          <w:lang w:val="en-IE"/>
        </w:rPr>
      </w:pPr>
    </w:p>
    <w:p w14:paraId="046941B9" w14:textId="29440C12" w:rsidR="00335DAD" w:rsidRDefault="00335DAD" w:rsidP="005B3F95">
      <w:pPr>
        <w:numPr>
          <w:ilvl w:val="0"/>
          <w:numId w:val="19"/>
        </w:numPr>
        <w:jc w:val="both"/>
        <w:rPr>
          <w:rFonts w:ascii="Verdana" w:eastAsia="Calibri" w:hAnsi="Verdana" w:cs="Arial"/>
          <w:b/>
          <w:color w:val="0000FF"/>
          <w:spacing w:val="-5"/>
          <w:sz w:val="18"/>
          <w:szCs w:val="18"/>
          <w:u w:val="double"/>
          <w:lang w:val="en-IE"/>
        </w:rPr>
      </w:pPr>
      <w:bookmarkStart w:id="33" w:name="_BPDC_LN_INS_1009"/>
      <w:bookmarkStart w:id="34" w:name="_BPDC_PR_INS_1010"/>
      <w:bookmarkEnd w:id="33"/>
      <w:bookmarkEnd w:id="34"/>
      <w:r>
        <w:rPr>
          <w:rFonts w:ascii="Verdana" w:eastAsia="Calibri" w:hAnsi="Verdana" w:cs="Arial"/>
          <w:b/>
          <w:spacing w:val="-5"/>
          <w:sz w:val="18"/>
          <w:szCs w:val="18"/>
          <w:u w:val="single"/>
          <w:lang w:val="en-IE"/>
        </w:rPr>
        <w:t>Indemnities</w:t>
      </w:r>
    </w:p>
    <w:p w14:paraId="550AF72D" w14:textId="79F1E74C" w:rsidR="00335DAD" w:rsidRPr="00335DAD" w:rsidRDefault="00335DAD" w:rsidP="00335DAD">
      <w:pPr>
        <w:ind w:left="360"/>
        <w:jc w:val="both"/>
        <w:rPr>
          <w:rFonts w:ascii="Verdana" w:eastAsia="Calibri" w:hAnsi="Verdana" w:cs="Arial"/>
          <w:spacing w:val="-5"/>
          <w:sz w:val="18"/>
          <w:szCs w:val="18"/>
          <w:lang w:val="en-IE"/>
        </w:rPr>
      </w:pPr>
      <w:r w:rsidRPr="00335DAD">
        <w:rPr>
          <w:rFonts w:ascii="Verdana" w:eastAsia="Calibri" w:hAnsi="Verdana" w:cs="Arial"/>
          <w:spacing w:val="-5"/>
          <w:sz w:val="18"/>
          <w:szCs w:val="18"/>
          <w:lang w:val="en-IE"/>
        </w:rPr>
        <w:t xml:space="preserve">As further consideration for Acuvest’s provision of services set out in this letter you agree to indemnify </w:t>
      </w:r>
      <w:r w:rsidR="00FB575C">
        <w:rPr>
          <w:rFonts w:ascii="Verdana" w:eastAsia="Calibri" w:hAnsi="Verdana" w:cs="Arial"/>
          <w:spacing w:val="-5"/>
          <w:sz w:val="18"/>
          <w:szCs w:val="18"/>
          <w:lang w:val="en-IE"/>
        </w:rPr>
        <w:t>and hold harmless Acuvest, its d</w:t>
      </w:r>
      <w:r w:rsidRPr="00335DAD">
        <w:rPr>
          <w:rFonts w:ascii="Verdana" w:eastAsia="Calibri" w:hAnsi="Verdana" w:cs="Arial"/>
          <w:spacing w:val="-5"/>
          <w:sz w:val="18"/>
          <w:szCs w:val="18"/>
          <w:lang w:val="en-IE"/>
        </w:rPr>
        <w:t>irectors, the Panel of Experts and employees against all direct, indirect and consequential losses, damages, costs a</w:t>
      </w:r>
      <w:r w:rsidR="00FB575C">
        <w:rPr>
          <w:rFonts w:ascii="Verdana" w:eastAsia="Calibri" w:hAnsi="Verdana" w:cs="Arial"/>
          <w:spacing w:val="-5"/>
          <w:sz w:val="18"/>
          <w:szCs w:val="18"/>
          <w:lang w:val="en-IE"/>
        </w:rPr>
        <w:t>nd expenses which Acuvest, its d</w:t>
      </w:r>
      <w:r w:rsidRPr="00335DAD">
        <w:rPr>
          <w:rFonts w:ascii="Verdana" w:eastAsia="Calibri" w:hAnsi="Verdana" w:cs="Arial"/>
          <w:spacing w:val="-5"/>
          <w:sz w:val="18"/>
          <w:szCs w:val="18"/>
          <w:lang w:val="en-IE"/>
        </w:rPr>
        <w:t>irectors, the Panel of Experts and employees, or any of them, may suffer arising from information material to our work being withheld or concealed from us, or mi</w:t>
      </w:r>
      <w:r w:rsidR="00FB575C">
        <w:rPr>
          <w:rFonts w:ascii="Verdana" w:eastAsia="Calibri" w:hAnsi="Verdana" w:cs="Arial"/>
          <w:spacing w:val="-5"/>
          <w:sz w:val="18"/>
          <w:szCs w:val="18"/>
          <w:lang w:val="en-IE"/>
        </w:rPr>
        <w:t>srepresented to us by d</w:t>
      </w:r>
      <w:r w:rsidRPr="00335DAD">
        <w:rPr>
          <w:rFonts w:ascii="Verdana" w:eastAsia="Calibri" w:hAnsi="Verdana" w:cs="Arial"/>
          <w:spacing w:val="-5"/>
          <w:sz w:val="18"/>
          <w:szCs w:val="18"/>
          <w:lang w:val="en-IE"/>
        </w:rPr>
        <w:t>irectors, employees or agents of your company</w:t>
      </w:r>
      <w:r w:rsidR="00201D35">
        <w:rPr>
          <w:rFonts w:ascii="Verdana" w:eastAsia="Calibri" w:hAnsi="Verdana" w:cs="Arial"/>
          <w:spacing w:val="-5"/>
          <w:sz w:val="18"/>
          <w:szCs w:val="18"/>
          <w:lang w:val="en-IE"/>
        </w:rPr>
        <w:t>/scheme</w:t>
      </w:r>
      <w:r w:rsidRPr="00335DAD">
        <w:rPr>
          <w:rFonts w:ascii="Verdana" w:eastAsia="Calibri" w:hAnsi="Verdana" w:cs="Arial"/>
          <w:spacing w:val="-5"/>
          <w:sz w:val="18"/>
          <w:szCs w:val="18"/>
          <w:lang w:val="en-IE"/>
        </w:rPr>
        <w:t xml:space="preserve"> (“</w:t>
      </w:r>
      <w:r w:rsidRPr="00FD5CD0">
        <w:rPr>
          <w:rFonts w:ascii="Verdana" w:eastAsia="Calibri" w:hAnsi="Verdana" w:cs="Arial"/>
          <w:b/>
          <w:spacing w:val="-5"/>
          <w:sz w:val="18"/>
          <w:szCs w:val="18"/>
          <w:lang w:val="en-IE"/>
        </w:rPr>
        <w:t>a Claim</w:t>
      </w:r>
      <w:r w:rsidRPr="00335DAD">
        <w:rPr>
          <w:rFonts w:ascii="Verdana" w:eastAsia="Calibri" w:hAnsi="Verdana" w:cs="Arial"/>
          <w:spacing w:val="-5"/>
          <w:sz w:val="18"/>
          <w:szCs w:val="18"/>
          <w:lang w:val="en-IE"/>
        </w:rPr>
        <w:t>”). This indemnity will not apply to the extent that any such Claim</w:t>
      </w:r>
      <w:r w:rsidR="00706435">
        <w:rPr>
          <w:rFonts w:ascii="Verdana" w:eastAsia="Calibri" w:hAnsi="Verdana" w:cs="Arial"/>
          <w:spacing w:val="-5"/>
          <w:sz w:val="18"/>
          <w:szCs w:val="18"/>
          <w:lang w:val="en-IE"/>
        </w:rPr>
        <w:t xml:space="preserve"> </w:t>
      </w:r>
      <w:r w:rsidR="00497E7C">
        <w:rPr>
          <w:rFonts w:ascii="Verdana" w:eastAsia="Calibri" w:hAnsi="Verdana" w:cs="Arial"/>
          <w:spacing w:val="-5"/>
          <w:sz w:val="18"/>
          <w:szCs w:val="18"/>
          <w:lang w:val="en-IE"/>
        </w:rPr>
        <w:t>results</w:t>
      </w:r>
      <w:r w:rsidR="008611CB">
        <w:rPr>
          <w:rFonts w:ascii="Verdana" w:eastAsia="Calibri" w:hAnsi="Verdana" w:cs="Arial"/>
          <w:spacing w:val="-5"/>
          <w:sz w:val="18"/>
          <w:szCs w:val="18"/>
          <w:lang w:val="en-IE"/>
        </w:rPr>
        <w:t xml:space="preserve"> </w:t>
      </w:r>
      <w:r w:rsidRPr="00335DAD">
        <w:rPr>
          <w:rFonts w:ascii="Verdana" w:eastAsia="Calibri" w:hAnsi="Verdana" w:cs="Arial"/>
          <w:spacing w:val="-5"/>
          <w:sz w:val="18"/>
          <w:szCs w:val="18"/>
          <w:lang w:val="en-IE"/>
        </w:rPr>
        <w:t>primarily from our knowing disregard of matters which we have actual knowledge,</w:t>
      </w:r>
      <w:r w:rsidR="00C97FFC">
        <w:rPr>
          <w:rFonts w:ascii="Verdana" w:eastAsia="Calibri" w:hAnsi="Verdana" w:cs="Arial"/>
          <w:spacing w:val="-5"/>
          <w:sz w:val="18"/>
          <w:szCs w:val="18"/>
          <w:lang w:val="en-IE"/>
        </w:rPr>
        <w:t xml:space="preserve"> </w:t>
      </w:r>
      <w:r w:rsidR="00607296">
        <w:rPr>
          <w:rFonts w:ascii="Verdana" w:eastAsia="Calibri" w:hAnsi="Verdana" w:cs="Arial"/>
          <w:spacing w:val="-5"/>
          <w:sz w:val="18"/>
          <w:szCs w:val="18"/>
          <w:lang w:val="en-IE"/>
        </w:rPr>
        <w:t xml:space="preserve">or our </w:t>
      </w:r>
      <w:r w:rsidR="00C97FFC">
        <w:rPr>
          <w:rFonts w:ascii="Verdana" w:eastAsia="Calibri" w:hAnsi="Verdana" w:cs="Arial"/>
          <w:spacing w:val="-5"/>
          <w:sz w:val="18"/>
          <w:szCs w:val="18"/>
          <w:lang w:val="en-IE"/>
        </w:rPr>
        <w:t xml:space="preserve">fraud, </w:t>
      </w:r>
      <w:r w:rsidR="008611CB">
        <w:rPr>
          <w:rFonts w:ascii="Verdana" w:eastAsia="Calibri" w:hAnsi="Verdana" w:cs="Arial"/>
          <w:spacing w:val="-5"/>
          <w:sz w:val="18"/>
          <w:szCs w:val="18"/>
          <w:lang w:val="en-IE"/>
        </w:rPr>
        <w:t>negligence</w:t>
      </w:r>
      <w:r w:rsidR="001725FB">
        <w:rPr>
          <w:rFonts w:ascii="Verdana" w:eastAsia="Calibri" w:hAnsi="Verdana" w:cs="Arial"/>
          <w:spacing w:val="-5"/>
          <w:sz w:val="18"/>
          <w:szCs w:val="18"/>
          <w:lang w:val="en-IE"/>
        </w:rPr>
        <w:t>,</w:t>
      </w:r>
      <w:r w:rsidR="008611CB">
        <w:rPr>
          <w:rFonts w:ascii="Verdana" w:eastAsia="Calibri" w:hAnsi="Verdana" w:cs="Arial"/>
          <w:spacing w:val="-5"/>
          <w:sz w:val="18"/>
          <w:szCs w:val="18"/>
          <w:lang w:val="en-IE"/>
        </w:rPr>
        <w:t xml:space="preserve"> </w:t>
      </w:r>
      <w:r w:rsidRPr="00335DAD">
        <w:rPr>
          <w:rFonts w:ascii="Verdana" w:eastAsia="Calibri" w:hAnsi="Verdana" w:cs="Arial"/>
          <w:spacing w:val="-5"/>
          <w:sz w:val="18"/>
          <w:szCs w:val="18"/>
          <w:lang w:val="en-IE"/>
        </w:rPr>
        <w:t>bad faith or wilful</w:t>
      </w:r>
      <w:r w:rsidR="00134DBA">
        <w:rPr>
          <w:rFonts w:ascii="Verdana" w:eastAsia="Calibri" w:hAnsi="Verdana" w:cs="Arial"/>
          <w:spacing w:val="-5"/>
          <w:sz w:val="18"/>
          <w:szCs w:val="18"/>
          <w:lang w:val="en-IE"/>
        </w:rPr>
        <w:t xml:space="preserve"> default</w:t>
      </w:r>
      <w:r w:rsidR="005E7FE8">
        <w:rPr>
          <w:rFonts w:ascii="Verdana" w:eastAsia="Calibri" w:hAnsi="Verdana" w:cs="Arial"/>
          <w:spacing w:val="-5"/>
          <w:sz w:val="18"/>
          <w:szCs w:val="18"/>
          <w:lang w:val="en-IE"/>
        </w:rPr>
        <w:t>.</w:t>
      </w:r>
    </w:p>
    <w:p w14:paraId="20B95031" w14:textId="77777777" w:rsidR="00335DAD" w:rsidRPr="00335DAD" w:rsidRDefault="00335DAD" w:rsidP="00335DAD">
      <w:pPr>
        <w:ind w:left="360"/>
        <w:jc w:val="both"/>
        <w:rPr>
          <w:rFonts w:ascii="Verdana" w:eastAsia="Calibri" w:hAnsi="Verdana" w:cs="Arial"/>
          <w:spacing w:val="-5"/>
          <w:sz w:val="18"/>
          <w:szCs w:val="18"/>
          <w:lang w:val="en-IE"/>
        </w:rPr>
      </w:pPr>
    </w:p>
    <w:p w14:paraId="00462F49" w14:textId="629C8856" w:rsidR="00335DAD" w:rsidRPr="00335DAD" w:rsidRDefault="00335DAD" w:rsidP="00335DAD">
      <w:pPr>
        <w:ind w:left="360"/>
        <w:jc w:val="both"/>
        <w:rPr>
          <w:rFonts w:ascii="Verdana" w:eastAsia="Calibri" w:hAnsi="Verdana" w:cs="Arial"/>
          <w:spacing w:val="-5"/>
          <w:sz w:val="18"/>
          <w:szCs w:val="18"/>
          <w:lang w:val="en-IE"/>
        </w:rPr>
      </w:pPr>
      <w:r w:rsidRPr="00335DAD">
        <w:rPr>
          <w:rFonts w:ascii="Verdana" w:eastAsia="Calibri" w:hAnsi="Verdana" w:cs="Arial"/>
          <w:spacing w:val="-5"/>
          <w:sz w:val="18"/>
          <w:szCs w:val="18"/>
          <w:lang w:val="en-IE"/>
        </w:rPr>
        <w:t>To receive the foregoing indemnity, Acuvest must notify you promptly that a claim has been made and must provide reasonable cooperation (at your expense) in de</w:t>
      </w:r>
      <w:r w:rsidR="00FD5CD0">
        <w:rPr>
          <w:rFonts w:ascii="Verdana" w:eastAsia="Calibri" w:hAnsi="Verdana" w:cs="Arial"/>
          <w:spacing w:val="-5"/>
          <w:sz w:val="18"/>
          <w:szCs w:val="18"/>
          <w:lang w:val="en-IE"/>
        </w:rPr>
        <w:t xml:space="preserve">fending or settling the claim. </w:t>
      </w:r>
      <w:r w:rsidRPr="00335DAD">
        <w:rPr>
          <w:rFonts w:ascii="Verdana" w:eastAsia="Calibri" w:hAnsi="Verdana" w:cs="Arial"/>
          <w:spacing w:val="-5"/>
          <w:sz w:val="18"/>
          <w:szCs w:val="18"/>
          <w:lang w:val="en-IE"/>
        </w:rPr>
        <w:t>You will not be required to indemnify Acuvest under any settlement made witho</w:t>
      </w:r>
      <w:r w:rsidR="00FB575C">
        <w:rPr>
          <w:rFonts w:ascii="Verdana" w:eastAsia="Calibri" w:hAnsi="Verdana" w:cs="Arial"/>
          <w:spacing w:val="-5"/>
          <w:sz w:val="18"/>
          <w:szCs w:val="18"/>
          <w:lang w:val="en-IE"/>
        </w:rPr>
        <w:t>ut your consent. This section 19</w:t>
      </w:r>
      <w:r w:rsidRPr="00335DAD">
        <w:rPr>
          <w:rFonts w:ascii="Verdana" w:eastAsia="Calibri" w:hAnsi="Verdana" w:cs="Arial"/>
          <w:spacing w:val="-5"/>
          <w:sz w:val="18"/>
          <w:szCs w:val="18"/>
          <w:lang w:val="en-IE"/>
        </w:rPr>
        <w:t xml:space="preserve"> sha</w:t>
      </w:r>
      <w:r w:rsidR="00A227ED">
        <w:rPr>
          <w:rFonts w:ascii="Verdana" w:eastAsia="Calibri" w:hAnsi="Verdana" w:cs="Arial"/>
          <w:spacing w:val="-5"/>
          <w:sz w:val="18"/>
          <w:szCs w:val="18"/>
          <w:lang w:val="en-IE"/>
        </w:rPr>
        <w:t>ll survive termination of this A</w:t>
      </w:r>
      <w:r w:rsidRPr="00335DAD">
        <w:rPr>
          <w:rFonts w:ascii="Verdana" w:eastAsia="Calibri" w:hAnsi="Verdana" w:cs="Arial"/>
          <w:spacing w:val="-5"/>
          <w:sz w:val="18"/>
          <w:szCs w:val="18"/>
          <w:lang w:val="en-IE"/>
        </w:rPr>
        <w:t>greement.</w:t>
      </w:r>
    </w:p>
    <w:p w14:paraId="1F90C1F0" w14:textId="77777777" w:rsidR="00335DAD" w:rsidRDefault="00335DAD" w:rsidP="00335DAD">
      <w:pPr>
        <w:ind w:left="360"/>
        <w:jc w:val="both"/>
        <w:rPr>
          <w:rFonts w:ascii="Verdana" w:eastAsia="Calibri" w:hAnsi="Verdana" w:cs="Arial"/>
          <w:b/>
          <w:spacing w:val="-5"/>
          <w:sz w:val="18"/>
          <w:szCs w:val="18"/>
          <w:u w:val="single"/>
          <w:lang w:val="en-IE"/>
        </w:rPr>
      </w:pPr>
    </w:p>
    <w:p w14:paraId="0F6CD36F" w14:textId="54E13807"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35" w:name="_BPDC_LN_INS_1007"/>
      <w:bookmarkStart w:id="36" w:name="_BPDC_PR_INS_1008"/>
      <w:bookmarkEnd w:id="35"/>
      <w:bookmarkEnd w:id="36"/>
      <w:r w:rsidRPr="00CC593F">
        <w:rPr>
          <w:rFonts w:ascii="Verdana" w:eastAsia="Calibri" w:hAnsi="Verdana" w:cs="Arial"/>
          <w:b/>
          <w:spacing w:val="-5"/>
          <w:sz w:val="18"/>
          <w:szCs w:val="18"/>
          <w:u w:val="single"/>
          <w:lang w:val="en-IE"/>
        </w:rPr>
        <w:t>Force Majeure</w:t>
      </w:r>
    </w:p>
    <w:p w14:paraId="5CF7F083"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Neither of us shall be liable for any delays or failures to perform due to causes beyond our control.</w:t>
      </w:r>
    </w:p>
    <w:p w14:paraId="74F53495" w14:textId="77777777" w:rsidR="00EE1015" w:rsidRPr="00CC593F" w:rsidRDefault="00EE1015" w:rsidP="005B3F95">
      <w:pPr>
        <w:jc w:val="both"/>
        <w:rPr>
          <w:rFonts w:ascii="Verdana" w:eastAsia="Calibri" w:hAnsi="Verdana" w:cs="Arial"/>
          <w:spacing w:val="-5"/>
          <w:sz w:val="18"/>
          <w:szCs w:val="18"/>
          <w:lang w:val="en-IE"/>
        </w:rPr>
      </w:pPr>
    </w:p>
    <w:p w14:paraId="63048CC3" w14:textId="5F2F4E0A"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37" w:name="_BPDC_LN_INS_1005"/>
      <w:bookmarkStart w:id="38" w:name="_BPDC_PR_INS_1006"/>
      <w:bookmarkEnd w:id="37"/>
      <w:bookmarkEnd w:id="38"/>
      <w:r w:rsidRPr="00CC593F">
        <w:rPr>
          <w:rFonts w:ascii="Verdana" w:eastAsia="Calibri" w:hAnsi="Verdana" w:cs="Arial"/>
          <w:b/>
          <w:spacing w:val="-5"/>
          <w:sz w:val="18"/>
          <w:szCs w:val="18"/>
          <w:u w:val="single"/>
          <w:lang w:val="en-IE"/>
        </w:rPr>
        <w:t>Entire Agreement</w:t>
      </w:r>
    </w:p>
    <w:p w14:paraId="4098F25A"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These Terms of Business supersede all previous discussions and communications relating to the subject matter of this engagement.</w:t>
      </w:r>
    </w:p>
    <w:p w14:paraId="4696348C" w14:textId="77777777" w:rsidR="0052418A" w:rsidRPr="00CC593F" w:rsidRDefault="0052418A" w:rsidP="005B3F95">
      <w:pPr>
        <w:ind w:left="283"/>
        <w:jc w:val="both"/>
        <w:rPr>
          <w:rFonts w:ascii="Verdana" w:eastAsia="Calibri" w:hAnsi="Verdana" w:cs="Arial"/>
          <w:spacing w:val="-5"/>
          <w:sz w:val="18"/>
          <w:szCs w:val="18"/>
          <w:lang w:val="en-IE"/>
        </w:rPr>
      </w:pPr>
    </w:p>
    <w:p w14:paraId="0B6AAE23" w14:textId="34D1CC3F"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39" w:name="_BPDC_LN_INS_1003"/>
      <w:bookmarkStart w:id="40" w:name="_BPDC_PR_INS_1004"/>
      <w:bookmarkEnd w:id="39"/>
      <w:bookmarkEnd w:id="40"/>
      <w:r w:rsidRPr="00CC593F">
        <w:rPr>
          <w:rFonts w:ascii="Verdana" w:eastAsia="Calibri" w:hAnsi="Verdana" w:cs="Arial"/>
          <w:b/>
          <w:spacing w:val="-5"/>
          <w:sz w:val="18"/>
          <w:szCs w:val="18"/>
          <w:u w:val="single"/>
          <w:lang w:val="en-IE"/>
        </w:rPr>
        <w:t>Governing Law</w:t>
      </w:r>
    </w:p>
    <w:p w14:paraId="16A72EF0"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These Terms of Business and the provisions hereof shall be governed by and construed in accordance with the laws of Ireland.</w:t>
      </w:r>
    </w:p>
    <w:p w14:paraId="26C065D6" w14:textId="77777777" w:rsidR="0052418A" w:rsidRPr="00CC593F" w:rsidRDefault="0052418A" w:rsidP="005B3F95">
      <w:pPr>
        <w:ind w:left="360"/>
        <w:jc w:val="both"/>
        <w:rPr>
          <w:rFonts w:ascii="Verdana" w:eastAsia="Calibri" w:hAnsi="Verdana" w:cs="Arial"/>
          <w:spacing w:val="-5"/>
          <w:sz w:val="18"/>
          <w:szCs w:val="18"/>
          <w:lang w:val="en-IE"/>
        </w:rPr>
      </w:pPr>
    </w:p>
    <w:p w14:paraId="3E0F8282" w14:textId="7777777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The courts of Ireland shall have exclusive jurisdiction to hear and determine any suit, action or proceedings that may arise out of or in connection with these Terms of Business, and for such purposes each party hereby irrevocably submits to the jurisdiction of such courts.</w:t>
      </w:r>
    </w:p>
    <w:p w14:paraId="740E7ECE" w14:textId="77777777" w:rsidR="0052418A" w:rsidRPr="00CC593F" w:rsidRDefault="0052418A" w:rsidP="005B3F95">
      <w:pPr>
        <w:jc w:val="both"/>
        <w:rPr>
          <w:rFonts w:ascii="Verdana" w:eastAsia="Calibri" w:hAnsi="Verdana" w:cs="Arial"/>
          <w:spacing w:val="-5"/>
          <w:sz w:val="18"/>
          <w:szCs w:val="18"/>
          <w:lang w:val="en-GB"/>
        </w:rPr>
      </w:pPr>
    </w:p>
    <w:p w14:paraId="6B238CE9" w14:textId="6F9554F7" w:rsidR="0052418A" w:rsidRPr="00CC593F" w:rsidRDefault="0052418A" w:rsidP="005B3F95">
      <w:pPr>
        <w:numPr>
          <w:ilvl w:val="0"/>
          <w:numId w:val="19"/>
        </w:numPr>
        <w:jc w:val="both"/>
        <w:rPr>
          <w:rFonts w:ascii="Verdana" w:eastAsia="Calibri" w:hAnsi="Verdana" w:cs="Arial"/>
          <w:b/>
          <w:color w:val="0000FF"/>
          <w:spacing w:val="-5"/>
          <w:sz w:val="18"/>
          <w:szCs w:val="18"/>
          <w:u w:val="double"/>
          <w:lang w:val="en-IE"/>
        </w:rPr>
      </w:pPr>
      <w:bookmarkStart w:id="41" w:name="_BPDC_LN_INS_1001"/>
      <w:bookmarkStart w:id="42" w:name="_BPDC_PR_INS_1002"/>
      <w:bookmarkEnd w:id="41"/>
      <w:bookmarkEnd w:id="42"/>
      <w:r w:rsidRPr="00CC593F">
        <w:rPr>
          <w:rFonts w:ascii="Verdana" w:eastAsia="Calibri" w:hAnsi="Verdana" w:cs="Arial"/>
          <w:b/>
          <w:spacing w:val="-5"/>
          <w:sz w:val="18"/>
          <w:szCs w:val="18"/>
          <w:u w:val="single"/>
          <w:lang w:val="en-IE"/>
        </w:rPr>
        <w:t>Termination</w:t>
      </w:r>
    </w:p>
    <w:p w14:paraId="4DE1AC06" w14:textId="6CA270D7" w:rsidR="0052418A" w:rsidRPr="00CC593F" w:rsidRDefault="0052418A" w:rsidP="005B3F95">
      <w:pPr>
        <w:ind w:left="360"/>
        <w:jc w:val="both"/>
        <w:rPr>
          <w:rFonts w:ascii="Verdana" w:eastAsia="Calibri" w:hAnsi="Verdana" w:cs="Arial"/>
          <w:spacing w:val="-5"/>
          <w:sz w:val="18"/>
          <w:szCs w:val="18"/>
          <w:lang w:val="en-IE"/>
        </w:rPr>
      </w:pPr>
      <w:r w:rsidRPr="00CC593F">
        <w:rPr>
          <w:rFonts w:ascii="Verdana" w:eastAsia="Calibri" w:hAnsi="Verdana" w:cs="Arial"/>
          <w:spacing w:val="-5"/>
          <w:sz w:val="18"/>
          <w:szCs w:val="18"/>
          <w:lang w:val="en-IE"/>
        </w:rPr>
        <w:t xml:space="preserve">You </w:t>
      </w:r>
      <w:r w:rsidR="00A227ED">
        <w:rPr>
          <w:rFonts w:ascii="Verdana" w:eastAsia="Calibri" w:hAnsi="Verdana" w:cs="Arial"/>
          <w:spacing w:val="-5"/>
          <w:sz w:val="18"/>
          <w:szCs w:val="18"/>
          <w:lang w:val="en-IE"/>
        </w:rPr>
        <w:t>and Acuvest</w:t>
      </w:r>
      <w:r w:rsidR="0064351D">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lang w:val="en-IE"/>
        </w:rPr>
        <w:t xml:space="preserve">have the right to terminate this </w:t>
      </w:r>
      <w:r w:rsidR="002B68B6">
        <w:rPr>
          <w:rFonts w:ascii="Verdana" w:eastAsia="Calibri" w:hAnsi="Verdana" w:cs="Arial"/>
          <w:spacing w:val="-5"/>
          <w:sz w:val="18"/>
          <w:szCs w:val="18"/>
          <w:lang w:val="en-IE"/>
        </w:rPr>
        <w:t>A</w:t>
      </w:r>
      <w:r w:rsidR="0002183F">
        <w:rPr>
          <w:rFonts w:ascii="Verdana" w:eastAsia="Calibri" w:hAnsi="Verdana" w:cs="Arial"/>
          <w:spacing w:val="-5"/>
          <w:sz w:val="18"/>
          <w:szCs w:val="18"/>
          <w:lang w:val="en-IE"/>
        </w:rPr>
        <w:t>greement</w:t>
      </w:r>
      <w:r w:rsidRPr="00CC593F">
        <w:rPr>
          <w:rFonts w:ascii="Verdana" w:eastAsia="Calibri" w:hAnsi="Verdana" w:cs="Arial"/>
          <w:spacing w:val="-5"/>
          <w:sz w:val="18"/>
          <w:szCs w:val="18"/>
          <w:lang w:val="en-IE"/>
        </w:rPr>
        <w:t xml:space="preserve"> </w:t>
      </w:r>
      <w:r w:rsidR="0064351D">
        <w:rPr>
          <w:rFonts w:ascii="Verdana" w:eastAsia="Calibri" w:hAnsi="Verdana" w:cs="Arial"/>
          <w:spacing w:val="-5"/>
          <w:sz w:val="18"/>
          <w:szCs w:val="18"/>
          <w:lang w:val="en-IE"/>
        </w:rPr>
        <w:t>by</w:t>
      </w:r>
      <w:r w:rsidR="003F76E9">
        <w:rPr>
          <w:rFonts w:ascii="Verdana" w:eastAsia="Calibri" w:hAnsi="Verdana" w:cs="Arial"/>
          <w:spacing w:val="-5"/>
          <w:sz w:val="18"/>
          <w:szCs w:val="18"/>
          <w:lang w:val="en-IE"/>
        </w:rPr>
        <w:t xml:space="preserve"> </w:t>
      </w:r>
      <w:r w:rsidRPr="00CC593F">
        <w:rPr>
          <w:rFonts w:ascii="Verdana" w:eastAsia="Calibri" w:hAnsi="Verdana" w:cs="Arial"/>
          <w:spacing w:val="-5"/>
          <w:sz w:val="18"/>
          <w:szCs w:val="18"/>
          <w:lang w:val="en-IE"/>
        </w:rPr>
        <w:t>notice in writing</w:t>
      </w:r>
      <w:r w:rsidR="0064351D">
        <w:rPr>
          <w:rFonts w:ascii="Verdana" w:eastAsia="Calibri" w:hAnsi="Verdana" w:cs="Arial"/>
          <w:spacing w:val="-5"/>
          <w:sz w:val="18"/>
          <w:szCs w:val="18"/>
          <w:lang w:val="en-IE"/>
        </w:rPr>
        <w:t xml:space="preserve"> at any time</w:t>
      </w:r>
      <w:r w:rsidRPr="00CC593F">
        <w:rPr>
          <w:rFonts w:ascii="Verdana" w:eastAsia="Calibri" w:hAnsi="Verdana" w:cs="Arial"/>
          <w:spacing w:val="-5"/>
          <w:sz w:val="18"/>
          <w:szCs w:val="18"/>
          <w:lang w:val="en-IE"/>
        </w:rPr>
        <w:t>. Termination will not affect our rights to fees, as set out in this letter, or to any other accrued rights, which we may have upon termination. Our right to fees shall be proportionate to the work completed up to the point of termination.</w:t>
      </w:r>
    </w:p>
    <w:p w14:paraId="659132E0" w14:textId="77777777" w:rsidR="0052418A" w:rsidRPr="00CC593F" w:rsidRDefault="0052418A" w:rsidP="0052418A">
      <w:pPr>
        <w:rPr>
          <w:rFonts w:ascii="Verdana" w:hAnsi="Verdana"/>
          <w:spacing w:val="-5"/>
          <w:sz w:val="18"/>
          <w:szCs w:val="18"/>
          <w:lang w:val="en-IE"/>
        </w:rPr>
      </w:pPr>
    </w:p>
    <w:p w14:paraId="0E59AD45" w14:textId="46F6C77A" w:rsidR="00DB1CE4" w:rsidRDefault="00DB1CE4">
      <w:pPr>
        <w:rPr>
          <w:rFonts w:ascii="Verdana" w:hAnsi="Verdana"/>
          <w:sz w:val="18"/>
          <w:szCs w:val="18"/>
        </w:rPr>
      </w:pPr>
      <w:r>
        <w:rPr>
          <w:rFonts w:ascii="Verdana" w:hAnsi="Verdana"/>
          <w:sz w:val="18"/>
          <w:szCs w:val="18"/>
        </w:rPr>
        <w:br w:type="page"/>
      </w:r>
    </w:p>
    <w:p w14:paraId="044F7332" w14:textId="3ED1CAB9" w:rsidR="0052418A" w:rsidRDefault="0052418A" w:rsidP="00DB1CE4">
      <w:pPr>
        <w:jc w:val="right"/>
        <w:rPr>
          <w:rFonts w:ascii="Verdana" w:hAnsi="Verdana"/>
          <w:b/>
          <w:sz w:val="18"/>
          <w:szCs w:val="18"/>
        </w:rPr>
      </w:pPr>
    </w:p>
    <w:p w14:paraId="7377355F" w14:textId="1BF91EF1" w:rsidR="00DB1CE4" w:rsidRDefault="00DB1CE4" w:rsidP="00DB1CE4">
      <w:pPr>
        <w:rPr>
          <w:rFonts w:ascii="Verdana" w:hAnsi="Verdana"/>
          <w:b/>
          <w:sz w:val="18"/>
          <w:szCs w:val="18"/>
        </w:rPr>
      </w:pPr>
      <w:r>
        <w:rPr>
          <w:rFonts w:ascii="Verdana" w:hAnsi="Verdana"/>
          <w:b/>
          <w:sz w:val="18"/>
          <w:szCs w:val="18"/>
        </w:rPr>
        <w:t>AUTHORISED SIGNATORY LIST</w:t>
      </w:r>
    </w:p>
    <w:p w14:paraId="3F24CAF5" w14:textId="77777777" w:rsidR="00DB1CE4" w:rsidRDefault="00DB1CE4" w:rsidP="00DB1CE4">
      <w:pPr>
        <w:rPr>
          <w:rFonts w:ascii="Verdana" w:hAnsi="Verdana"/>
          <w:b/>
          <w:sz w:val="18"/>
          <w:szCs w:val="18"/>
        </w:rPr>
      </w:pPr>
    </w:p>
    <w:tbl>
      <w:tblPr>
        <w:tblStyle w:val="TableGrid"/>
        <w:tblW w:w="0" w:type="auto"/>
        <w:tblLook w:val="04A0" w:firstRow="1" w:lastRow="0" w:firstColumn="1" w:lastColumn="0" w:noHBand="0" w:noVBand="1"/>
      </w:tblPr>
      <w:tblGrid>
        <w:gridCol w:w="4228"/>
        <w:gridCol w:w="4228"/>
      </w:tblGrid>
      <w:tr w:rsidR="00DB1CE4" w14:paraId="21668A4A" w14:textId="77777777" w:rsidTr="00DB1CE4">
        <w:trPr>
          <w:cnfStyle w:val="100000000000" w:firstRow="1" w:lastRow="0" w:firstColumn="0" w:lastColumn="0" w:oddVBand="0" w:evenVBand="0" w:oddHBand="0" w:evenHBand="0" w:firstRowFirstColumn="0" w:firstRowLastColumn="0" w:lastRowFirstColumn="0" w:lastRowLastColumn="0"/>
        </w:trPr>
        <w:tc>
          <w:tcPr>
            <w:tcW w:w="4397" w:type="dxa"/>
          </w:tcPr>
          <w:p w14:paraId="62716007" w14:textId="7D6BA1BE" w:rsidR="00DB1CE4" w:rsidRPr="00C43AC1" w:rsidRDefault="00DB1CE4" w:rsidP="00DB1CE4">
            <w:pPr>
              <w:rPr>
                <w:rFonts w:ascii="Verdana" w:hAnsi="Verdana"/>
                <w:szCs w:val="18"/>
              </w:rPr>
            </w:pPr>
            <w:r w:rsidRPr="00C43AC1">
              <w:rPr>
                <w:rFonts w:ascii="Verdana" w:hAnsi="Verdana"/>
                <w:szCs w:val="18"/>
              </w:rPr>
              <w:t>Print Name</w:t>
            </w:r>
          </w:p>
        </w:tc>
        <w:tc>
          <w:tcPr>
            <w:tcW w:w="4398" w:type="dxa"/>
          </w:tcPr>
          <w:p w14:paraId="327DDBD0" w14:textId="78841020" w:rsidR="00DB1CE4" w:rsidRPr="00C43AC1" w:rsidRDefault="00DB1CE4" w:rsidP="00DB1CE4">
            <w:pPr>
              <w:rPr>
                <w:rFonts w:ascii="Verdana" w:hAnsi="Verdana"/>
                <w:szCs w:val="18"/>
              </w:rPr>
            </w:pPr>
            <w:r w:rsidRPr="00C43AC1">
              <w:rPr>
                <w:rFonts w:ascii="Verdana" w:hAnsi="Verdana"/>
                <w:szCs w:val="18"/>
              </w:rPr>
              <w:t>Signature</w:t>
            </w:r>
          </w:p>
        </w:tc>
      </w:tr>
      <w:tr w:rsidR="00DB1CE4" w14:paraId="08C54E3E" w14:textId="77777777" w:rsidTr="00DB1CE4">
        <w:tc>
          <w:tcPr>
            <w:tcW w:w="4397" w:type="dxa"/>
          </w:tcPr>
          <w:p w14:paraId="2528FB79" w14:textId="77777777" w:rsidR="00DB1CE4" w:rsidRDefault="00DB1CE4" w:rsidP="00DB1CE4">
            <w:pPr>
              <w:rPr>
                <w:rFonts w:ascii="Verdana" w:hAnsi="Verdana"/>
                <w:b/>
                <w:szCs w:val="18"/>
              </w:rPr>
            </w:pPr>
          </w:p>
          <w:p w14:paraId="304417C4" w14:textId="77777777" w:rsidR="00DB1CE4" w:rsidRDefault="00DB1CE4" w:rsidP="00DB1CE4">
            <w:pPr>
              <w:rPr>
                <w:rFonts w:ascii="Verdana" w:hAnsi="Verdana"/>
                <w:b/>
                <w:szCs w:val="18"/>
              </w:rPr>
            </w:pPr>
          </w:p>
          <w:p w14:paraId="75D3F68C" w14:textId="35C5CE13" w:rsidR="00DB1CE4" w:rsidRDefault="00DB1CE4" w:rsidP="00DB1CE4">
            <w:pPr>
              <w:rPr>
                <w:rFonts w:ascii="Verdana" w:hAnsi="Verdana"/>
                <w:b/>
                <w:szCs w:val="18"/>
              </w:rPr>
            </w:pPr>
            <w:r>
              <w:rPr>
                <w:rFonts w:ascii="Verdana" w:hAnsi="Verdana"/>
                <w:b/>
                <w:szCs w:val="18"/>
              </w:rPr>
              <w:t>__________________________</w:t>
            </w:r>
          </w:p>
        </w:tc>
        <w:tc>
          <w:tcPr>
            <w:tcW w:w="4398" w:type="dxa"/>
          </w:tcPr>
          <w:p w14:paraId="7DE219D0" w14:textId="77777777" w:rsidR="00DB1CE4" w:rsidRDefault="00DB1CE4" w:rsidP="00DB1CE4">
            <w:pPr>
              <w:rPr>
                <w:rFonts w:ascii="Verdana" w:hAnsi="Verdana"/>
                <w:b/>
                <w:szCs w:val="18"/>
              </w:rPr>
            </w:pPr>
          </w:p>
          <w:p w14:paraId="66053F7D" w14:textId="77777777" w:rsidR="00DB1CE4" w:rsidRDefault="00DB1CE4" w:rsidP="00DB1CE4">
            <w:pPr>
              <w:rPr>
                <w:rFonts w:ascii="Verdana" w:hAnsi="Verdana"/>
                <w:b/>
                <w:szCs w:val="18"/>
              </w:rPr>
            </w:pPr>
          </w:p>
          <w:p w14:paraId="5FA64581" w14:textId="1A1DA225" w:rsidR="00DB1CE4" w:rsidRDefault="00DB1CE4" w:rsidP="00DB1CE4">
            <w:pPr>
              <w:rPr>
                <w:rFonts w:ascii="Verdana" w:hAnsi="Verdana"/>
                <w:b/>
                <w:szCs w:val="18"/>
              </w:rPr>
            </w:pPr>
            <w:r>
              <w:rPr>
                <w:rFonts w:ascii="Verdana" w:hAnsi="Verdana"/>
                <w:b/>
                <w:szCs w:val="18"/>
              </w:rPr>
              <w:t>__________________________</w:t>
            </w:r>
          </w:p>
        </w:tc>
      </w:tr>
      <w:tr w:rsidR="00DB1CE4" w14:paraId="0CFCE175" w14:textId="77777777" w:rsidTr="00DB1CE4">
        <w:tc>
          <w:tcPr>
            <w:tcW w:w="4397" w:type="dxa"/>
          </w:tcPr>
          <w:p w14:paraId="3F5086A1" w14:textId="77777777" w:rsidR="00DB1CE4" w:rsidRDefault="00DB1CE4" w:rsidP="00DB1CE4">
            <w:pPr>
              <w:rPr>
                <w:rFonts w:ascii="Verdana" w:hAnsi="Verdana"/>
                <w:b/>
                <w:szCs w:val="18"/>
              </w:rPr>
            </w:pPr>
          </w:p>
          <w:p w14:paraId="0F49B2D2" w14:textId="77777777" w:rsidR="00DB1CE4" w:rsidRDefault="00DB1CE4" w:rsidP="00DB1CE4">
            <w:pPr>
              <w:rPr>
                <w:rFonts w:ascii="Verdana" w:hAnsi="Verdana"/>
                <w:b/>
                <w:szCs w:val="18"/>
              </w:rPr>
            </w:pPr>
          </w:p>
          <w:p w14:paraId="145754FA" w14:textId="39FD1A77" w:rsidR="00DB1CE4" w:rsidRDefault="00DB1CE4" w:rsidP="00DB1CE4">
            <w:pPr>
              <w:rPr>
                <w:rFonts w:ascii="Verdana" w:hAnsi="Verdana"/>
                <w:b/>
                <w:szCs w:val="18"/>
              </w:rPr>
            </w:pPr>
            <w:r>
              <w:rPr>
                <w:rFonts w:ascii="Verdana" w:hAnsi="Verdana"/>
                <w:b/>
                <w:szCs w:val="18"/>
              </w:rPr>
              <w:t>__________________________</w:t>
            </w:r>
          </w:p>
        </w:tc>
        <w:tc>
          <w:tcPr>
            <w:tcW w:w="4398" w:type="dxa"/>
          </w:tcPr>
          <w:p w14:paraId="72619312" w14:textId="77777777" w:rsidR="00DB1CE4" w:rsidRDefault="00DB1CE4" w:rsidP="00DB1CE4">
            <w:pPr>
              <w:rPr>
                <w:rFonts w:ascii="Verdana" w:hAnsi="Verdana"/>
                <w:b/>
                <w:szCs w:val="18"/>
              </w:rPr>
            </w:pPr>
          </w:p>
          <w:p w14:paraId="245412A0" w14:textId="77777777" w:rsidR="00DB1CE4" w:rsidRDefault="00DB1CE4" w:rsidP="00DB1CE4">
            <w:pPr>
              <w:rPr>
                <w:rFonts w:ascii="Verdana" w:hAnsi="Verdana"/>
                <w:b/>
                <w:szCs w:val="18"/>
              </w:rPr>
            </w:pPr>
          </w:p>
          <w:p w14:paraId="7563B3FD" w14:textId="485B4BFB" w:rsidR="00DB1CE4" w:rsidRDefault="00DB1CE4" w:rsidP="00DB1CE4">
            <w:pPr>
              <w:rPr>
                <w:rFonts w:ascii="Verdana" w:hAnsi="Verdana"/>
                <w:b/>
                <w:szCs w:val="18"/>
              </w:rPr>
            </w:pPr>
            <w:r>
              <w:rPr>
                <w:rFonts w:ascii="Verdana" w:hAnsi="Verdana"/>
                <w:b/>
                <w:szCs w:val="18"/>
              </w:rPr>
              <w:t>__________________________</w:t>
            </w:r>
          </w:p>
        </w:tc>
      </w:tr>
      <w:tr w:rsidR="00DB1CE4" w14:paraId="19161ECB" w14:textId="77777777" w:rsidTr="00DB1CE4">
        <w:tc>
          <w:tcPr>
            <w:tcW w:w="4397" w:type="dxa"/>
          </w:tcPr>
          <w:p w14:paraId="195DDE16" w14:textId="77777777" w:rsidR="00DB1CE4" w:rsidRDefault="00DB1CE4" w:rsidP="00DB1CE4">
            <w:pPr>
              <w:rPr>
                <w:rFonts w:ascii="Verdana" w:hAnsi="Verdana"/>
                <w:b/>
                <w:szCs w:val="18"/>
              </w:rPr>
            </w:pPr>
          </w:p>
          <w:p w14:paraId="411DA385" w14:textId="77777777" w:rsidR="00DB1CE4" w:rsidRDefault="00DB1CE4" w:rsidP="00DB1CE4">
            <w:pPr>
              <w:rPr>
                <w:rFonts w:ascii="Verdana" w:hAnsi="Verdana"/>
                <w:b/>
                <w:szCs w:val="18"/>
              </w:rPr>
            </w:pPr>
          </w:p>
          <w:p w14:paraId="5C61F23C" w14:textId="0A4952E0" w:rsidR="00DB1CE4" w:rsidRDefault="00DB1CE4" w:rsidP="00DB1CE4">
            <w:pPr>
              <w:rPr>
                <w:rFonts w:ascii="Verdana" w:hAnsi="Verdana"/>
                <w:b/>
                <w:szCs w:val="18"/>
              </w:rPr>
            </w:pPr>
            <w:r>
              <w:rPr>
                <w:rFonts w:ascii="Verdana" w:hAnsi="Verdana"/>
                <w:b/>
                <w:szCs w:val="18"/>
              </w:rPr>
              <w:t>__________________________</w:t>
            </w:r>
          </w:p>
        </w:tc>
        <w:tc>
          <w:tcPr>
            <w:tcW w:w="4398" w:type="dxa"/>
          </w:tcPr>
          <w:p w14:paraId="3E431080" w14:textId="77777777" w:rsidR="00DB1CE4" w:rsidRDefault="00DB1CE4" w:rsidP="00DB1CE4">
            <w:pPr>
              <w:rPr>
                <w:rFonts w:ascii="Verdana" w:hAnsi="Verdana"/>
                <w:b/>
                <w:szCs w:val="18"/>
              </w:rPr>
            </w:pPr>
          </w:p>
          <w:p w14:paraId="2DDCD57E" w14:textId="77777777" w:rsidR="00DB1CE4" w:rsidRDefault="00DB1CE4" w:rsidP="00DB1CE4">
            <w:pPr>
              <w:rPr>
                <w:rFonts w:ascii="Verdana" w:hAnsi="Verdana"/>
                <w:b/>
                <w:szCs w:val="18"/>
              </w:rPr>
            </w:pPr>
          </w:p>
          <w:p w14:paraId="3496D27F" w14:textId="0BF71832" w:rsidR="00DB1CE4" w:rsidRDefault="00DB1CE4" w:rsidP="00DB1CE4">
            <w:pPr>
              <w:rPr>
                <w:rFonts w:ascii="Verdana" w:hAnsi="Verdana"/>
                <w:b/>
                <w:szCs w:val="18"/>
              </w:rPr>
            </w:pPr>
            <w:r>
              <w:rPr>
                <w:rFonts w:ascii="Verdana" w:hAnsi="Verdana"/>
                <w:b/>
                <w:szCs w:val="18"/>
              </w:rPr>
              <w:t>__________________________</w:t>
            </w:r>
          </w:p>
        </w:tc>
      </w:tr>
      <w:tr w:rsidR="00DB1CE4" w14:paraId="588E43CC" w14:textId="77777777" w:rsidTr="00DB1CE4">
        <w:tc>
          <w:tcPr>
            <w:tcW w:w="4397" w:type="dxa"/>
          </w:tcPr>
          <w:p w14:paraId="291701A1" w14:textId="77777777" w:rsidR="00DB1CE4" w:rsidRDefault="00DB1CE4" w:rsidP="00DB1CE4">
            <w:pPr>
              <w:rPr>
                <w:rFonts w:ascii="Verdana" w:hAnsi="Verdana"/>
                <w:b/>
                <w:szCs w:val="18"/>
              </w:rPr>
            </w:pPr>
          </w:p>
          <w:p w14:paraId="72A64EEF" w14:textId="77777777" w:rsidR="00DB1CE4" w:rsidRDefault="00DB1CE4" w:rsidP="00DB1CE4">
            <w:pPr>
              <w:rPr>
                <w:rFonts w:ascii="Verdana" w:hAnsi="Verdana"/>
                <w:b/>
                <w:szCs w:val="18"/>
              </w:rPr>
            </w:pPr>
          </w:p>
          <w:p w14:paraId="00A7FE42" w14:textId="64A4331A" w:rsidR="00DB1CE4" w:rsidRDefault="00DB1CE4" w:rsidP="00DB1CE4">
            <w:pPr>
              <w:rPr>
                <w:rFonts w:ascii="Verdana" w:hAnsi="Verdana"/>
                <w:b/>
                <w:szCs w:val="18"/>
              </w:rPr>
            </w:pPr>
            <w:r>
              <w:rPr>
                <w:rFonts w:ascii="Verdana" w:hAnsi="Verdana"/>
                <w:b/>
                <w:szCs w:val="18"/>
              </w:rPr>
              <w:t>__________________________</w:t>
            </w:r>
          </w:p>
        </w:tc>
        <w:tc>
          <w:tcPr>
            <w:tcW w:w="4398" w:type="dxa"/>
          </w:tcPr>
          <w:p w14:paraId="2167EC57" w14:textId="77777777" w:rsidR="00DB1CE4" w:rsidRDefault="00DB1CE4" w:rsidP="00DB1CE4">
            <w:pPr>
              <w:rPr>
                <w:rFonts w:ascii="Verdana" w:hAnsi="Verdana"/>
                <w:b/>
                <w:szCs w:val="18"/>
              </w:rPr>
            </w:pPr>
          </w:p>
          <w:p w14:paraId="2AE28599" w14:textId="77777777" w:rsidR="00DB1CE4" w:rsidRDefault="00DB1CE4" w:rsidP="00DB1CE4">
            <w:pPr>
              <w:rPr>
                <w:rFonts w:ascii="Verdana" w:hAnsi="Verdana"/>
                <w:b/>
                <w:szCs w:val="18"/>
              </w:rPr>
            </w:pPr>
          </w:p>
          <w:p w14:paraId="47D1D968" w14:textId="4F2BF6B4" w:rsidR="00DB1CE4" w:rsidRDefault="00DB1CE4" w:rsidP="00DB1CE4">
            <w:pPr>
              <w:rPr>
                <w:rFonts w:ascii="Verdana" w:hAnsi="Verdana"/>
                <w:b/>
                <w:szCs w:val="18"/>
              </w:rPr>
            </w:pPr>
            <w:r>
              <w:rPr>
                <w:rFonts w:ascii="Verdana" w:hAnsi="Verdana"/>
                <w:b/>
                <w:szCs w:val="18"/>
              </w:rPr>
              <w:t>__________________________</w:t>
            </w:r>
          </w:p>
        </w:tc>
      </w:tr>
    </w:tbl>
    <w:p w14:paraId="018AF6D1" w14:textId="77777777" w:rsidR="00DB1CE4" w:rsidRPr="00DB1CE4" w:rsidRDefault="00DB1CE4" w:rsidP="00DB1CE4">
      <w:pPr>
        <w:rPr>
          <w:rFonts w:ascii="Verdana" w:hAnsi="Verdana"/>
          <w:b/>
          <w:sz w:val="18"/>
          <w:szCs w:val="18"/>
        </w:rPr>
      </w:pPr>
    </w:p>
    <w:sectPr w:rsidR="00DB1CE4" w:rsidRPr="00DB1CE4" w:rsidSect="000F7F87">
      <w:headerReference w:type="even" r:id="rId11"/>
      <w:headerReference w:type="default" r:id="rId12"/>
      <w:footerReference w:type="default" r:id="rId13"/>
      <w:headerReference w:type="first" r:id="rId14"/>
      <w:footerReference w:type="first" r:id="rId15"/>
      <w:pgSz w:w="11907" w:h="16840" w:code="9"/>
      <w:pgMar w:top="1440" w:right="1797" w:bottom="1440" w:left="153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9D25" w14:textId="77777777" w:rsidR="00084082" w:rsidRDefault="00084082">
      <w:r>
        <w:separator/>
      </w:r>
    </w:p>
  </w:endnote>
  <w:endnote w:type="continuationSeparator" w:id="0">
    <w:p w14:paraId="671A3FEC" w14:textId="77777777" w:rsidR="00084082" w:rsidRDefault="00084082">
      <w:r>
        <w:continuationSeparator/>
      </w:r>
    </w:p>
  </w:endnote>
  <w:endnote w:type="continuationNotice" w:id="1">
    <w:p w14:paraId="7CF17CE7" w14:textId="77777777" w:rsidR="00084082" w:rsidRDefault="00084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Light">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2"/>
        <w:szCs w:val="12"/>
      </w:rPr>
      <w:id w:val="-1965501455"/>
      <w:docPartObj>
        <w:docPartGallery w:val="Page Numbers (Bottom of Page)"/>
        <w:docPartUnique/>
      </w:docPartObj>
    </w:sdtPr>
    <w:sdtEndPr>
      <w:rPr>
        <w:noProof/>
        <w:sz w:val="14"/>
      </w:rPr>
    </w:sdtEndPr>
    <w:sdtContent>
      <w:p w14:paraId="15972C84" w14:textId="0D9F0AC2" w:rsidR="007D3F7B" w:rsidRDefault="007D3F7B" w:rsidP="007D3F7B">
        <w:pPr>
          <w:rPr>
            <w:rFonts w:ascii="Verdana" w:hAnsi="Verdana" w:cs="Verdana"/>
            <w:color w:val="595959" w:themeColor="text1" w:themeTint="A6"/>
            <w:sz w:val="12"/>
            <w:szCs w:val="12"/>
            <w:lang w:val="en-GB"/>
          </w:rPr>
        </w:pPr>
        <w:r w:rsidRPr="007D3F7B">
          <w:rPr>
            <w:rFonts w:ascii="Verdana" w:hAnsi="Verdana"/>
            <w:noProof/>
            <w:sz w:val="12"/>
            <w:szCs w:val="12"/>
            <w:lang w:val="en-IE" w:eastAsia="en-IE"/>
          </w:rPr>
          <mc:AlternateContent>
            <mc:Choice Requires="wps">
              <w:drawing>
                <wp:anchor distT="4294967295" distB="4294967295" distL="114300" distR="114300" simplePos="0" relativeHeight="251657728" behindDoc="0" locked="0" layoutInCell="1" allowOverlap="1" wp14:anchorId="13597E2D" wp14:editId="171A7311">
                  <wp:simplePos x="0" y="0"/>
                  <wp:positionH relativeFrom="column">
                    <wp:posOffset>-542925</wp:posOffset>
                  </wp:positionH>
                  <wp:positionV relativeFrom="paragraph">
                    <wp:posOffset>4445</wp:posOffset>
                  </wp:positionV>
                  <wp:extent cx="6840220" cy="0"/>
                  <wp:effectExtent l="0" t="0" r="17780" b="1905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cap="flat" cmpd="sng">
                            <a:solidFill>
                              <a:srgbClr val="D8041D"/>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E7037E" id="Straight Connector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35pt" to="495.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" strokecolor="#d8041d" strokeweight="2pt">
                  <v:shadow color="black" opacity="24903f" origin=",.5" offset="0,.55556mm"/>
                </v:line>
              </w:pict>
            </mc:Fallback>
          </mc:AlternateContent>
        </w:r>
      </w:p>
      <w:p w14:paraId="7C834397" w14:textId="77777777" w:rsidR="007D3F7B" w:rsidRDefault="007D3F7B" w:rsidP="007D3F7B">
        <w:pPr>
          <w:jc w:val="center"/>
          <w:rPr>
            <w:rFonts w:ascii="Verdana" w:hAnsi="Verdana" w:cs="Verdana"/>
            <w:color w:val="595959" w:themeColor="text1" w:themeTint="A6"/>
            <w:sz w:val="12"/>
            <w:szCs w:val="12"/>
            <w:lang w:val="en-GB"/>
          </w:rPr>
        </w:pPr>
      </w:p>
      <w:p w14:paraId="716A3AAA" w14:textId="315152A2" w:rsidR="007D3F7B" w:rsidRPr="007D3F7B" w:rsidRDefault="007D3F7B" w:rsidP="007D3F7B">
        <w:pPr>
          <w:jc w:val="center"/>
          <w:rPr>
            <w:rFonts w:ascii="Verdana" w:hAnsi="Verdana"/>
            <w:color w:val="595959" w:themeColor="text1" w:themeTint="A6"/>
            <w:sz w:val="12"/>
            <w:szCs w:val="12"/>
          </w:rPr>
        </w:pPr>
        <w:r w:rsidRPr="007D3F7B">
          <w:rPr>
            <w:rFonts w:ascii="Verdana" w:hAnsi="Verdana" w:cs="Verdana"/>
            <w:color w:val="595959" w:themeColor="text1" w:themeTint="A6"/>
            <w:sz w:val="12"/>
            <w:szCs w:val="12"/>
            <w:lang w:val="en-GB"/>
          </w:rPr>
          <w:t>Acuvest Limited is regulated by the Central Bank of Ireland</w:t>
        </w:r>
      </w:p>
      <w:p w14:paraId="74E95B99" w14:textId="7EA0F661" w:rsidR="009D2EB9" w:rsidRPr="007D3F7B" w:rsidRDefault="00084082" w:rsidP="007D3F7B">
        <w:pPr>
          <w:pStyle w:val="Footer"/>
          <w:jc w:val="right"/>
          <w:rPr>
            <w:rFonts w:ascii="Verdana" w:hAnsi="Verdana"/>
            <w:sz w:val="14"/>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5E85" w14:textId="3447DF47" w:rsidR="000F7F87" w:rsidRDefault="00E543E0" w:rsidP="002971E7">
    <w:pPr>
      <w:widowControl w:val="0"/>
      <w:autoSpaceDE w:val="0"/>
      <w:autoSpaceDN w:val="0"/>
      <w:adjustRightInd w:val="0"/>
      <w:spacing w:after="227" w:line="288" w:lineRule="auto"/>
      <w:jc w:val="center"/>
      <w:textAlignment w:val="center"/>
      <w:rPr>
        <w:rFonts w:ascii="Verdana" w:hAnsi="Verdana" w:cs="Verdana"/>
        <w:color w:val="595959" w:themeColor="text1" w:themeTint="A6"/>
        <w:sz w:val="14"/>
        <w:szCs w:val="14"/>
        <w:lang w:val="en-GB"/>
      </w:rPr>
    </w:pPr>
    <w:r>
      <w:rPr>
        <w:noProof/>
        <w:lang w:val="en-IE" w:eastAsia="en-IE"/>
      </w:rPr>
      <mc:AlternateContent>
        <mc:Choice Requires="wps">
          <w:drawing>
            <wp:anchor distT="4294967295" distB="4294967295" distL="114300" distR="114300" simplePos="0" relativeHeight="251656704" behindDoc="0" locked="0" layoutInCell="1" allowOverlap="1" wp14:anchorId="11D69A16" wp14:editId="4041B84B">
              <wp:simplePos x="0" y="0"/>
              <wp:positionH relativeFrom="column">
                <wp:posOffset>-542925</wp:posOffset>
              </wp:positionH>
              <wp:positionV relativeFrom="paragraph">
                <wp:posOffset>88899</wp:posOffset>
              </wp:positionV>
              <wp:extent cx="6840220" cy="0"/>
              <wp:effectExtent l="0" t="0" r="36830"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cap="flat" cmpd="sng">
                        <a:solidFill>
                          <a:srgbClr val="D8041D"/>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005DB6" id="Straight Connector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7pt" to="495.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" strokecolor="#d8041d" strokeweight="2pt">
              <v:shadow color="black" opacity="24903f" origin=",.5" offset="0,.55556mm"/>
            </v:line>
          </w:pict>
        </mc:Fallback>
      </mc:AlternateContent>
    </w:r>
  </w:p>
  <w:p w14:paraId="7675FCFD" w14:textId="77777777" w:rsidR="002971E7" w:rsidRPr="002971E7" w:rsidRDefault="002971E7" w:rsidP="002971E7">
    <w:pPr>
      <w:widowControl w:val="0"/>
      <w:autoSpaceDE w:val="0"/>
      <w:autoSpaceDN w:val="0"/>
      <w:adjustRightInd w:val="0"/>
      <w:spacing w:after="227" w:line="288" w:lineRule="auto"/>
      <w:jc w:val="center"/>
      <w:textAlignment w:val="center"/>
      <w:rPr>
        <w:rFonts w:ascii="Verdana" w:hAnsi="Verdana" w:cs="Verdana"/>
        <w:color w:val="595959" w:themeColor="text1" w:themeTint="A6"/>
        <w:sz w:val="12"/>
        <w:szCs w:val="12"/>
        <w:lang w:val="en-GB"/>
      </w:rPr>
    </w:pPr>
    <w:r w:rsidRPr="002971E7">
      <w:rPr>
        <w:rFonts w:ascii="Verdana" w:hAnsi="Verdana" w:cs="Verdana"/>
        <w:color w:val="595959" w:themeColor="text1" w:themeTint="A6"/>
        <w:sz w:val="14"/>
        <w:szCs w:val="14"/>
        <w:lang w:val="en-GB"/>
      </w:rPr>
      <w:t>Directors: David Kingston, John Tuohy, Damian Cooper</w:t>
    </w:r>
    <w:r w:rsidR="00AC3CAE">
      <w:rPr>
        <w:rFonts w:ascii="Verdana" w:hAnsi="Verdana" w:cs="Verdana"/>
        <w:color w:val="595959" w:themeColor="text1" w:themeTint="A6"/>
        <w:sz w:val="14"/>
        <w:szCs w:val="14"/>
        <w:lang w:val="en-GB"/>
      </w:rPr>
      <w:t>, Willie Holmes</w:t>
    </w:r>
    <w:r w:rsidRPr="002971E7">
      <w:rPr>
        <w:rFonts w:ascii="Verdana" w:hAnsi="Verdana" w:cs="Verdana"/>
        <w:color w:val="595959" w:themeColor="text1" w:themeTint="A6"/>
        <w:sz w:val="14"/>
        <w:szCs w:val="14"/>
        <w:lang w:val="en-GB"/>
      </w:rPr>
      <w:t>.</w:t>
    </w:r>
    <w:r w:rsidRPr="002971E7">
      <w:rPr>
        <w:rFonts w:ascii="Verdana" w:hAnsi="Verdana" w:cs="Verdana"/>
        <w:color w:val="595959" w:themeColor="text1" w:themeTint="A6"/>
        <w:sz w:val="14"/>
        <w:szCs w:val="14"/>
        <w:lang w:val="en-GB"/>
      </w:rPr>
      <w:br/>
      <w:t>Registered in Ireland No. 363280. Registered Office: 67 Merrion Square South, Dublin 2, D02 CK11, Ireland.</w:t>
    </w:r>
  </w:p>
  <w:p w14:paraId="27776C99" w14:textId="77777777" w:rsidR="002971E7" w:rsidRPr="002971E7" w:rsidRDefault="002971E7" w:rsidP="002971E7">
    <w:pPr>
      <w:jc w:val="center"/>
      <w:rPr>
        <w:color w:val="595959" w:themeColor="text1" w:themeTint="A6"/>
        <w:sz w:val="11"/>
      </w:rPr>
    </w:pPr>
    <w:r w:rsidRPr="002971E7">
      <w:rPr>
        <w:rFonts w:ascii="Verdana" w:hAnsi="Verdana" w:cs="Verdana"/>
        <w:color w:val="595959" w:themeColor="text1" w:themeTint="A6"/>
        <w:sz w:val="12"/>
        <w:szCs w:val="12"/>
        <w:lang w:val="en-GB"/>
      </w:rPr>
      <w:t>Acuvest Limited is</w:t>
    </w:r>
    <w:r w:rsidR="00722D8B">
      <w:rPr>
        <w:rFonts w:ascii="Verdana" w:hAnsi="Verdana" w:cs="Verdana"/>
        <w:color w:val="595959" w:themeColor="text1" w:themeTint="A6"/>
        <w:sz w:val="12"/>
        <w:szCs w:val="12"/>
        <w:lang w:val="en-GB"/>
      </w:rPr>
      <w:t xml:space="preserve"> regulated by the Central Bank o</w:t>
    </w:r>
    <w:r w:rsidRPr="002971E7">
      <w:rPr>
        <w:rFonts w:ascii="Verdana" w:hAnsi="Verdana" w:cs="Verdana"/>
        <w:color w:val="595959" w:themeColor="text1" w:themeTint="A6"/>
        <w:sz w:val="12"/>
        <w:szCs w:val="12"/>
        <w:lang w:val="en-GB"/>
      </w:rPr>
      <w:t>f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4890" w14:textId="77777777" w:rsidR="00084082" w:rsidRDefault="00084082">
      <w:r>
        <w:separator/>
      </w:r>
    </w:p>
  </w:footnote>
  <w:footnote w:type="continuationSeparator" w:id="0">
    <w:p w14:paraId="602C93DF" w14:textId="77777777" w:rsidR="00084082" w:rsidRDefault="00084082">
      <w:r>
        <w:continuationSeparator/>
      </w:r>
    </w:p>
  </w:footnote>
  <w:footnote w:type="continuationNotice" w:id="1">
    <w:p w14:paraId="71F3B7DB" w14:textId="77777777" w:rsidR="00084082" w:rsidRDefault="000840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6E8A" w14:textId="7F51CAA7" w:rsidR="00777A21" w:rsidRDefault="00777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9B32" w14:textId="7FD85E60" w:rsidR="002971E7" w:rsidRDefault="00D13997" w:rsidP="00C64EEC">
    <w:pPr>
      <w:pStyle w:val="Header"/>
      <w:jc w:val="center"/>
    </w:pPr>
    <w:r>
      <w:rPr>
        <w:noProof/>
        <w:sz w:val="14"/>
        <w:lang w:val="en-IE" w:eastAsia="en-IE"/>
      </w:rPr>
      <w:drawing>
        <wp:inline distT="0" distB="0" distL="0" distR="0" wp14:anchorId="5BAC743B" wp14:editId="01F3F29C">
          <wp:extent cx="1456042" cy="377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56884" cy="377656"/>
                  </a:xfrm>
                  <a:prstGeom prst="rect">
                    <a:avLst/>
                  </a:prstGeom>
                </pic:spPr>
              </pic:pic>
            </a:graphicData>
          </a:graphic>
        </wp:inline>
      </w:drawing>
    </w:r>
  </w:p>
  <w:p w14:paraId="685BAF9E" w14:textId="77777777" w:rsidR="002971E7" w:rsidRDefault="002971E7" w:rsidP="00C64E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51E7" w14:textId="227BB815" w:rsidR="002971E7" w:rsidRDefault="002971E7" w:rsidP="009F7C1D">
    <w:pPr>
      <w:pStyle w:val="Header"/>
      <w:jc w:val="center"/>
      <w:rPr>
        <w:noProof/>
        <w:sz w:val="14"/>
      </w:rPr>
    </w:pPr>
  </w:p>
  <w:p w14:paraId="324FF2FF" w14:textId="1FEE232D" w:rsidR="002971E7" w:rsidRDefault="002971E7" w:rsidP="009F7C1D">
    <w:pPr>
      <w:pStyle w:val="Header"/>
      <w:jc w:val="center"/>
      <w:rPr>
        <w:noProof/>
        <w:sz w:val="14"/>
      </w:rPr>
    </w:pPr>
    <w:r>
      <w:rPr>
        <w:noProof/>
        <w:sz w:val="14"/>
        <w:lang w:val="en-IE" w:eastAsia="en-IE"/>
      </w:rPr>
      <w:drawing>
        <wp:inline distT="0" distB="0" distL="0" distR="0" wp14:anchorId="1706383A" wp14:editId="64A7BBA5">
          <wp:extent cx="1456042" cy="377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56884" cy="377656"/>
                  </a:xfrm>
                  <a:prstGeom prst="rect">
                    <a:avLst/>
                  </a:prstGeom>
                </pic:spPr>
              </pic:pic>
            </a:graphicData>
          </a:graphic>
        </wp:inline>
      </w:drawing>
    </w:r>
  </w:p>
  <w:p w14:paraId="4029EB31" w14:textId="77777777" w:rsidR="002971E7" w:rsidRDefault="002971E7" w:rsidP="009F7C1D">
    <w:pPr>
      <w:pStyle w:val="Header"/>
      <w:jc w:val="center"/>
      <w:rPr>
        <w:noProof/>
        <w:sz w:val="14"/>
      </w:rPr>
    </w:pPr>
  </w:p>
  <w:p w14:paraId="23308660" w14:textId="77777777" w:rsidR="002971E7" w:rsidRDefault="002971E7" w:rsidP="009F7C1D">
    <w:pPr>
      <w:pStyle w:val="Header"/>
      <w:jc w:val="center"/>
      <w:rPr>
        <w:noProof/>
        <w:sz w:val="14"/>
      </w:rPr>
    </w:pPr>
  </w:p>
  <w:p w14:paraId="179FE6F8" w14:textId="77777777" w:rsidR="002971E7" w:rsidRPr="004A7CF6" w:rsidRDefault="002971E7" w:rsidP="009F7C1D">
    <w:pPr>
      <w:pStyle w:val="Header"/>
      <w:jc w:val="center"/>
      <w:rPr>
        <w:sz w:val="14"/>
      </w:rPr>
    </w:pPr>
  </w:p>
  <w:p w14:paraId="6C6C869E" w14:textId="77777777" w:rsidR="002971E7" w:rsidRPr="002971E7" w:rsidRDefault="002971E7" w:rsidP="002971E7">
    <w:pPr>
      <w:widowControl w:val="0"/>
      <w:autoSpaceDE w:val="0"/>
      <w:autoSpaceDN w:val="0"/>
      <w:adjustRightInd w:val="0"/>
      <w:spacing w:line="288" w:lineRule="auto"/>
      <w:jc w:val="center"/>
      <w:textAlignment w:val="center"/>
      <w:rPr>
        <w:rFonts w:ascii="Verdana" w:hAnsi="Verdana" w:cs="Verdana"/>
        <w:color w:val="595959" w:themeColor="text1" w:themeTint="A6"/>
        <w:sz w:val="14"/>
        <w:szCs w:val="14"/>
        <w:lang w:val="en-GB"/>
      </w:rPr>
    </w:pPr>
    <w:r w:rsidRPr="002971E7">
      <w:rPr>
        <w:rFonts w:ascii="Verdana" w:hAnsi="Verdana" w:cs="Verdana"/>
        <w:color w:val="595959" w:themeColor="text1" w:themeTint="A6"/>
        <w:sz w:val="14"/>
        <w:szCs w:val="14"/>
        <w:lang w:val="en-GB"/>
      </w:rPr>
      <w:t>67 Merrion Square South, Dublin 2, D02 CK11, Ireland  T: +353 1 634 4510  F: +353 1 696 8843 W: www.acuvest.ie</w:t>
    </w:r>
  </w:p>
  <w:p w14:paraId="1A754307" w14:textId="77777777" w:rsidR="002971E7" w:rsidRPr="004A7CF6" w:rsidRDefault="002971E7" w:rsidP="009F7C1D">
    <w:pPr>
      <w:pStyle w:val="BasicParagraph"/>
      <w:jc w:val="center"/>
      <w:rPr>
        <w:rFonts w:ascii="Helvetica Light" w:hAnsi="Helvetica Light"/>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5229EC"/>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34063E9"/>
    <w:multiLevelType w:val="hybridMultilevel"/>
    <w:tmpl w:val="4356BA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00020A"/>
    <w:multiLevelType w:val="hybridMultilevel"/>
    <w:tmpl w:val="3190CD16"/>
    <w:lvl w:ilvl="0" w:tplc="65FC13C8">
      <w:start w:val="1"/>
      <w:numFmt w:val="decimal"/>
      <w:pStyle w:val="ListNumber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3663FED"/>
    <w:multiLevelType w:val="hybridMultilevel"/>
    <w:tmpl w:val="630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13820"/>
    <w:multiLevelType w:val="hybridMultilevel"/>
    <w:tmpl w:val="195C3D3C"/>
    <w:lvl w:ilvl="0" w:tplc="778813E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15B360F"/>
    <w:multiLevelType w:val="hybridMultilevel"/>
    <w:tmpl w:val="26D88F4C"/>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6" w15:restartNumberingAfterBreak="0">
    <w:nsid w:val="326A3DDF"/>
    <w:multiLevelType w:val="hybridMultilevel"/>
    <w:tmpl w:val="22AC888C"/>
    <w:lvl w:ilvl="0" w:tplc="FC5AC5F4">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46514E26"/>
    <w:multiLevelType w:val="hybridMultilevel"/>
    <w:tmpl w:val="BA6899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6C48C6"/>
    <w:multiLevelType w:val="hybridMultilevel"/>
    <w:tmpl w:val="CF4C37B0"/>
    <w:lvl w:ilvl="0" w:tplc="9FE0C840">
      <w:start w:val="1"/>
      <w:numFmt w:val="lowerLetter"/>
      <w:pStyle w:val="ListLetter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A76E87"/>
    <w:multiLevelType w:val="hybridMultilevel"/>
    <w:tmpl w:val="DB3076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D546BF"/>
    <w:multiLevelType w:val="hybridMultilevel"/>
    <w:tmpl w:val="9B0CB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E4D030F"/>
    <w:multiLevelType w:val="hybridMultilevel"/>
    <w:tmpl w:val="2E666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3D47C1B"/>
    <w:multiLevelType w:val="hybridMultilevel"/>
    <w:tmpl w:val="D2F2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30D5F"/>
    <w:multiLevelType w:val="hybridMultilevel"/>
    <w:tmpl w:val="62F6D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46809B7"/>
    <w:multiLevelType w:val="hybridMultilevel"/>
    <w:tmpl w:val="E7B83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83242057">
    <w:abstractNumId w:val="0"/>
  </w:num>
  <w:num w:numId="2" w16cid:durableId="1660764758">
    <w:abstractNumId w:val="2"/>
  </w:num>
  <w:num w:numId="3" w16cid:durableId="925306119">
    <w:abstractNumId w:val="8"/>
  </w:num>
  <w:num w:numId="4" w16cid:durableId="1459300175">
    <w:abstractNumId w:val="12"/>
  </w:num>
  <w:num w:numId="5" w16cid:durableId="422534341">
    <w:abstractNumId w:val="3"/>
  </w:num>
  <w:num w:numId="6" w16cid:durableId="2004895087">
    <w:abstractNumId w:val="1"/>
  </w:num>
  <w:num w:numId="7" w16cid:durableId="1341203925">
    <w:abstractNumId w:val="14"/>
  </w:num>
  <w:num w:numId="8" w16cid:durableId="1540895196">
    <w:abstractNumId w:val="9"/>
  </w:num>
  <w:num w:numId="9" w16cid:durableId="1038700469">
    <w:abstractNumId w:val="6"/>
  </w:num>
  <w:num w:numId="10" w16cid:durableId="2129734745">
    <w:abstractNumId w:val="4"/>
  </w:num>
  <w:num w:numId="11" w16cid:durableId="816604143">
    <w:abstractNumId w:val="11"/>
  </w:num>
  <w:num w:numId="12" w16cid:durableId="461732564">
    <w:abstractNumId w:val="7"/>
  </w:num>
  <w:num w:numId="13" w16cid:durableId="1826360747">
    <w:abstractNumId w:val="10"/>
  </w:num>
  <w:num w:numId="14" w16cid:durableId="2007855215">
    <w:abstractNumId w:val="13"/>
  </w:num>
  <w:num w:numId="15" w16cid:durableId="1588727835">
    <w:abstractNumId w:val="5"/>
  </w:num>
  <w:num w:numId="16" w16cid:durableId="963344455">
    <w:abstractNumId w:val="6"/>
    <w:lvlOverride w:ilvl="0">
      <w:lvl w:ilvl="0" w:tplc="FC5AC5F4">
        <w:start w:val="1"/>
        <w:numFmt w:val="decimal"/>
        <w:lvlText w:val="%1."/>
        <w:lvlJc w:val="left"/>
        <w:pPr>
          <w:tabs>
            <w:tab w:val="num" w:pos="360"/>
          </w:tabs>
          <w:ind w:left="360" w:hanging="360"/>
        </w:pPr>
        <w:rPr>
          <w:color w:val="0000FF"/>
          <w:u w:val="double"/>
        </w:rPr>
      </w:lvl>
    </w:lvlOverride>
    <w:lvlOverride w:ilvl="1">
      <w:lvl w:ilvl="1" w:tplc="FFFFFFFF" w:tentative="1">
        <w:start w:val="1"/>
        <w:numFmt w:val="lowerLetter"/>
        <w:lvlText w:val="%2."/>
        <w:lvlJc w:val="left"/>
        <w:pPr>
          <w:tabs>
            <w:tab w:val="num" w:pos="1080"/>
          </w:tabs>
          <w:ind w:left="1080" w:hanging="360"/>
        </w:pPr>
        <w:rPr>
          <w:color w:val="0000FF"/>
          <w:u w:val="double"/>
        </w:rPr>
      </w:lvl>
    </w:lvlOverride>
    <w:lvlOverride w:ilvl="2">
      <w:lvl w:ilvl="2" w:tplc="FFFFFFFF" w:tentative="1">
        <w:start w:val="1"/>
        <w:numFmt w:val="lowerRoman"/>
        <w:lvlText w:val="%3."/>
        <w:lvlJc w:val="right"/>
        <w:pPr>
          <w:tabs>
            <w:tab w:val="num" w:pos="1800"/>
          </w:tabs>
          <w:ind w:left="1800" w:hanging="180"/>
        </w:pPr>
        <w:rPr>
          <w:color w:val="0000FF"/>
          <w:u w:val="double"/>
        </w:rPr>
      </w:lvl>
    </w:lvlOverride>
    <w:lvlOverride w:ilvl="3">
      <w:lvl w:ilvl="3" w:tplc="FFFFFFFF" w:tentative="1">
        <w:start w:val="1"/>
        <w:numFmt w:val="decimal"/>
        <w:lvlText w:val="%4."/>
        <w:lvlJc w:val="left"/>
        <w:pPr>
          <w:tabs>
            <w:tab w:val="num" w:pos="2520"/>
          </w:tabs>
          <w:ind w:left="2520" w:hanging="360"/>
        </w:pPr>
        <w:rPr>
          <w:color w:val="0000FF"/>
          <w:u w:val="double"/>
        </w:rPr>
      </w:lvl>
    </w:lvlOverride>
    <w:lvlOverride w:ilvl="4">
      <w:lvl w:ilvl="4" w:tplc="FFFFFFFF" w:tentative="1">
        <w:start w:val="1"/>
        <w:numFmt w:val="lowerLetter"/>
        <w:lvlText w:val="%5."/>
        <w:lvlJc w:val="left"/>
        <w:pPr>
          <w:tabs>
            <w:tab w:val="num" w:pos="3240"/>
          </w:tabs>
          <w:ind w:left="3240" w:hanging="360"/>
        </w:pPr>
        <w:rPr>
          <w:color w:val="0000FF"/>
          <w:u w:val="double"/>
        </w:rPr>
      </w:lvl>
    </w:lvlOverride>
    <w:lvlOverride w:ilvl="5">
      <w:lvl w:ilvl="5" w:tplc="FFFFFFFF" w:tentative="1">
        <w:start w:val="1"/>
        <w:numFmt w:val="lowerRoman"/>
        <w:lvlText w:val="%6."/>
        <w:lvlJc w:val="right"/>
        <w:pPr>
          <w:tabs>
            <w:tab w:val="num" w:pos="3960"/>
          </w:tabs>
          <w:ind w:left="3960" w:hanging="180"/>
        </w:pPr>
        <w:rPr>
          <w:color w:val="0000FF"/>
          <w:u w:val="double"/>
        </w:rPr>
      </w:lvl>
    </w:lvlOverride>
    <w:lvlOverride w:ilvl="6">
      <w:lvl w:ilvl="6" w:tplc="FFFFFFFF" w:tentative="1">
        <w:start w:val="1"/>
        <w:numFmt w:val="decimal"/>
        <w:lvlText w:val="%7."/>
        <w:lvlJc w:val="left"/>
        <w:pPr>
          <w:tabs>
            <w:tab w:val="num" w:pos="4680"/>
          </w:tabs>
          <w:ind w:left="4680" w:hanging="360"/>
        </w:pPr>
        <w:rPr>
          <w:color w:val="0000FF"/>
          <w:u w:val="double"/>
        </w:rPr>
      </w:lvl>
    </w:lvlOverride>
    <w:lvlOverride w:ilvl="7">
      <w:lvl w:ilvl="7" w:tplc="FFFFFFFF" w:tentative="1">
        <w:start w:val="1"/>
        <w:numFmt w:val="lowerLetter"/>
        <w:lvlText w:val="%8."/>
        <w:lvlJc w:val="left"/>
        <w:pPr>
          <w:tabs>
            <w:tab w:val="num" w:pos="5400"/>
          </w:tabs>
          <w:ind w:left="5400" w:hanging="360"/>
        </w:pPr>
        <w:rPr>
          <w:color w:val="0000FF"/>
          <w:u w:val="double"/>
        </w:rPr>
      </w:lvl>
    </w:lvlOverride>
    <w:lvlOverride w:ilvl="8">
      <w:lvl w:ilvl="8" w:tplc="FFFFFFFF" w:tentative="1">
        <w:start w:val="1"/>
        <w:numFmt w:val="lowerRoman"/>
        <w:lvlText w:val="%9."/>
        <w:lvlJc w:val="right"/>
        <w:pPr>
          <w:tabs>
            <w:tab w:val="num" w:pos="6120"/>
          </w:tabs>
          <w:ind w:left="6120" w:hanging="180"/>
        </w:pPr>
        <w:rPr>
          <w:color w:val="0000FF"/>
          <w:u w:val="double"/>
        </w:rPr>
      </w:lvl>
    </w:lvlOverride>
  </w:num>
  <w:num w:numId="17" w16cid:durableId="263270092">
    <w:abstractNumId w:val="6"/>
    <w:lvlOverride w:ilvl="0">
      <w:lvl w:ilvl="0" w:tplc="FC5AC5F4">
        <w:start w:val="1"/>
        <w:numFmt w:val="decimal"/>
        <w:lvlText w:val="%1."/>
        <w:lvlJc w:val="left"/>
        <w:pPr>
          <w:tabs>
            <w:tab w:val="num" w:pos="360"/>
          </w:tabs>
          <w:ind w:left="360" w:hanging="360"/>
        </w:pPr>
        <w:rPr>
          <w:color w:val="0000FF"/>
          <w:u w:val="double"/>
        </w:rPr>
      </w:lvl>
    </w:lvlOverride>
    <w:lvlOverride w:ilvl="1">
      <w:lvl w:ilvl="1" w:tplc="FFFFFFFF" w:tentative="1">
        <w:start w:val="1"/>
        <w:numFmt w:val="lowerLetter"/>
        <w:lvlText w:val="%2."/>
        <w:lvlJc w:val="left"/>
        <w:pPr>
          <w:tabs>
            <w:tab w:val="num" w:pos="1080"/>
          </w:tabs>
          <w:ind w:left="1080" w:hanging="360"/>
        </w:pPr>
        <w:rPr>
          <w:color w:val="0000FF"/>
          <w:u w:val="double"/>
        </w:rPr>
      </w:lvl>
    </w:lvlOverride>
    <w:lvlOverride w:ilvl="2">
      <w:lvl w:ilvl="2" w:tplc="FFFFFFFF" w:tentative="1">
        <w:start w:val="1"/>
        <w:numFmt w:val="lowerRoman"/>
        <w:lvlText w:val="%3."/>
        <w:lvlJc w:val="right"/>
        <w:pPr>
          <w:tabs>
            <w:tab w:val="num" w:pos="1800"/>
          </w:tabs>
          <w:ind w:left="1800" w:hanging="180"/>
        </w:pPr>
        <w:rPr>
          <w:color w:val="0000FF"/>
          <w:u w:val="double"/>
        </w:rPr>
      </w:lvl>
    </w:lvlOverride>
    <w:lvlOverride w:ilvl="3">
      <w:lvl w:ilvl="3" w:tplc="FFFFFFFF" w:tentative="1">
        <w:start w:val="1"/>
        <w:numFmt w:val="decimal"/>
        <w:lvlText w:val="%4."/>
        <w:lvlJc w:val="left"/>
        <w:pPr>
          <w:tabs>
            <w:tab w:val="num" w:pos="2520"/>
          </w:tabs>
          <w:ind w:left="2520" w:hanging="360"/>
        </w:pPr>
        <w:rPr>
          <w:color w:val="0000FF"/>
          <w:u w:val="double"/>
        </w:rPr>
      </w:lvl>
    </w:lvlOverride>
    <w:lvlOverride w:ilvl="4">
      <w:lvl w:ilvl="4" w:tplc="FFFFFFFF" w:tentative="1">
        <w:start w:val="1"/>
        <w:numFmt w:val="lowerLetter"/>
        <w:lvlText w:val="%5."/>
        <w:lvlJc w:val="left"/>
        <w:pPr>
          <w:tabs>
            <w:tab w:val="num" w:pos="3240"/>
          </w:tabs>
          <w:ind w:left="3240" w:hanging="360"/>
        </w:pPr>
        <w:rPr>
          <w:color w:val="0000FF"/>
          <w:u w:val="double"/>
        </w:rPr>
      </w:lvl>
    </w:lvlOverride>
    <w:lvlOverride w:ilvl="5">
      <w:lvl w:ilvl="5" w:tplc="FFFFFFFF" w:tentative="1">
        <w:start w:val="1"/>
        <w:numFmt w:val="lowerRoman"/>
        <w:lvlText w:val="%6."/>
        <w:lvlJc w:val="right"/>
        <w:pPr>
          <w:tabs>
            <w:tab w:val="num" w:pos="3960"/>
          </w:tabs>
          <w:ind w:left="3960" w:hanging="180"/>
        </w:pPr>
        <w:rPr>
          <w:color w:val="0000FF"/>
          <w:u w:val="double"/>
        </w:rPr>
      </w:lvl>
    </w:lvlOverride>
    <w:lvlOverride w:ilvl="6">
      <w:lvl w:ilvl="6" w:tplc="FFFFFFFF" w:tentative="1">
        <w:start w:val="1"/>
        <w:numFmt w:val="decimal"/>
        <w:lvlText w:val="%7."/>
        <w:lvlJc w:val="left"/>
        <w:pPr>
          <w:tabs>
            <w:tab w:val="num" w:pos="4680"/>
          </w:tabs>
          <w:ind w:left="4680" w:hanging="360"/>
        </w:pPr>
        <w:rPr>
          <w:color w:val="0000FF"/>
          <w:u w:val="double"/>
        </w:rPr>
      </w:lvl>
    </w:lvlOverride>
    <w:lvlOverride w:ilvl="7">
      <w:lvl w:ilvl="7" w:tplc="FFFFFFFF" w:tentative="1">
        <w:start w:val="1"/>
        <w:numFmt w:val="lowerLetter"/>
        <w:lvlText w:val="%8."/>
        <w:lvlJc w:val="left"/>
        <w:pPr>
          <w:tabs>
            <w:tab w:val="num" w:pos="5400"/>
          </w:tabs>
          <w:ind w:left="5400" w:hanging="360"/>
        </w:pPr>
        <w:rPr>
          <w:color w:val="0000FF"/>
          <w:u w:val="double"/>
        </w:rPr>
      </w:lvl>
    </w:lvlOverride>
    <w:lvlOverride w:ilvl="8">
      <w:lvl w:ilvl="8" w:tplc="FFFFFFFF" w:tentative="1">
        <w:start w:val="1"/>
        <w:numFmt w:val="lowerRoman"/>
        <w:lvlText w:val="%9."/>
        <w:lvlJc w:val="right"/>
        <w:pPr>
          <w:tabs>
            <w:tab w:val="num" w:pos="6120"/>
          </w:tabs>
          <w:ind w:left="6120" w:hanging="180"/>
        </w:pPr>
        <w:rPr>
          <w:color w:val="0000FF"/>
          <w:u w:val="double"/>
        </w:rPr>
      </w:lvl>
    </w:lvlOverride>
  </w:num>
  <w:num w:numId="18" w16cid:durableId="1668167950">
    <w:abstractNumId w:val="4"/>
    <w:lvlOverride w:ilvl="0">
      <w:lvl w:ilvl="0" w:tplc="778813E0">
        <w:start w:val="1"/>
        <w:numFmt w:val="lowerRoman"/>
        <w:lvlText w:val="(%1)"/>
        <w:lvlJc w:val="left"/>
        <w:pPr>
          <w:tabs>
            <w:tab w:val="num" w:pos="1440"/>
          </w:tabs>
          <w:ind w:left="1440" w:hanging="720"/>
        </w:pPr>
        <w:rPr>
          <w:rFonts w:cs="Times New Roman" w:hint="default"/>
          <w:color w:val="0000FF"/>
          <w:u w:val="double"/>
        </w:rPr>
      </w:lvl>
    </w:lvlOverride>
    <w:lvlOverride w:ilvl="1">
      <w:lvl w:ilvl="1" w:tplc="04090019" w:tentative="1">
        <w:start w:val="1"/>
        <w:numFmt w:val="lowerLetter"/>
        <w:lvlText w:val="%2."/>
        <w:lvlJc w:val="left"/>
        <w:pPr>
          <w:tabs>
            <w:tab w:val="num" w:pos="1800"/>
          </w:tabs>
          <w:ind w:left="1800" w:hanging="360"/>
        </w:pPr>
        <w:rPr>
          <w:rFonts w:cs="Times New Roman"/>
          <w:color w:val="0000FF"/>
          <w:u w:val="double"/>
        </w:rPr>
      </w:lvl>
    </w:lvlOverride>
    <w:lvlOverride w:ilvl="2">
      <w:lvl w:ilvl="2" w:tplc="0409001B" w:tentative="1">
        <w:start w:val="1"/>
        <w:numFmt w:val="lowerRoman"/>
        <w:lvlText w:val="%3."/>
        <w:lvlJc w:val="right"/>
        <w:pPr>
          <w:tabs>
            <w:tab w:val="num" w:pos="2520"/>
          </w:tabs>
          <w:ind w:left="2520" w:hanging="180"/>
        </w:pPr>
        <w:rPr>
          <w:rFonts w:cs="Times New Roman"/>
          <w:color w:val="0000FF"/>
          <w:u w:val="double"/>
        </w:rPr>
      </w:lvl>
    </w:lvlOverride>
    <w:lvlOverride w:ilvl="3">
      <w:lvl w:ilvl="3" w:tplc="0409000F" w:tentative="1">
        <w:start w:val="1"/>
        <w:numFmt w:val="decimal"/>
        <w:lvlText w:val="%4."/>
        <w:lvlJc w:val="left"/>
        <w:pPr>
          <w:tabs>
            <w:tab w:val="num" w:pos="3240"/>
          </w:tabs>
          <w:ind w:left="3240" w:hanging="360"/>
        </w:pPr>
        <w:rPr>
          <w:rFonts w:cs="Times New Roman"/>
          <w:color w:val="0000FF"/>
          <w:u w:val="double"/>
        </w:rPr>
      </w:lvl>
    </w:lvlOverride>
    <w:lvlOverride w:ilvl="4">
      <w:lvl w:ilvl="4" w:tplc="04090019" w:tentative="1">
        <w:start w:val="1"/>
        <w:numFmt w:val="lowerLetter"/>
        <w:lvlText w:val="%5."/>
        <w:lvlJc w:val="left"/>
        <w:pPr>
          <w:tabs>
            <w:tab w:val="num" w:pos="3960"/>
          </w:tabs>
          <w:ind w:left="3960" w:hanging="360"/>
        </w:pPr>
        <w:rPr>
          <w:rFonts w:cs="Times New Roman"/>
          <w:color w:val="0000FF"/>
          <w:u w:val="double"/>
        </w:rPr>
      </w:lvl>
    </w:lvlOverride>
    <w:lvlOverride w:ilvl="5">
      <w:lvl w:ilvl="5" w:tplc="0409001B" w:tentative="1">
        <w:start w:val="1"/>
        <w:numFmt w:val="lowerRoman"/>
        <w:lvlText w:val="%6."/>
        <w:lvlJc w:val="right"/>
        <w:pPr>
          <w:tabs>
            <w:tab w:val="num" w:pos="4680"/>
          </w:tabs>
          <w:ind w:left="4680" w:hanging="180"/>
        </w:pPr>
        <w:rPr>
          <w:rFonts w:cs="Times New Roman"/>
          <w:color w:val="0000FF"/>
          <w:u w:val="double"/>
        </w:rPr>
      </w:lvl>
    </w:lvlOverride>
    <w:lvlOverride w:ilvl="6">
      <w:lvl w:ilvl="6" w:tplc="0409000F" w:tentative="1">
        <w:start w:val="1"/>
        <w:numFmt w:val="decimal"/>
        <w:lvlText w:val="%7."/>
        <w:lvlJc w:val="left"/>
        <w:pPr>
          <w:tabs>
            <w:tab w:val="num" w:pos="5400"/>
          </w:tabs>
          <w:ind w:left="5400" w:hanging="360"/>
        </w:pPr>
        <w:rPr>
          <w:rFonts w:cs="Times New Roman"/>
          <w:color w:val="0000FF"/>
          <w:u w:val="double"/>
        </w:rPr>
      </w:lvl>
    </w:lvlOverride>
    <w:lvlOverride w:ilvl="7">
      <w:lvl w:ilvl="7" w:tplc="04090019" w:tentative="1">
        <w:start w:val="1"/>
        <w:numFmt w:val="lowerLetter"/>
        <w:lvlText w:val="%8."/>
        <w:lvlJc w:val="left"/>
        <w:pPr>
          <w:tabs>
            <w:tab w:val="num" w:pos="6120"/>
          </w:tabs>
          <w:ind w:left="6120" w:hanging="360"/>
        </w:pPr>
        <w:rPr>
          <w:rFonts w:cs="Times New Roman"/>
          <w:color w:val="0000FF"/>
          <w:u w:val="double"/>
        </w:rPr>
      </w:lvl>
    </w:lvlOverride>
    <w:lvlOverride w:ilvl="8">
      <w:lvl w:ilvl="8" w:tplc="0409001B" w:tentative="1">
        <w:start w:val="1"/>
        <w:numFmt w:val="lowerRoman"/>
        <w:lvlText w:val="%9."/>
        <w:lvlJc w:val="right"/>
        <w:pPr>
          <w:tabs>
            <w:tab w:val="num" w:pos="6840"/>
          </w:tabs>
          <w:ind w:left="6840" w:hanging="180"/>
        </w:pPr>
        <w:rPr>
          <w:rFonts w:cs="Times New Roman"/>
          <w:color w:val="0000FF"/>
          <w:u w:val="double"/>
        </w:rPr>
      </w:lvl>
    </w:lvlOverride>
  </w:num>
  <w:num w:numId="19" w16cid:durableId="1524905709">
    <w:abstractNumId w:val="6"/>
    <w:lvlOverride w:ilvl="0">
      <w:lvl w:ilvl="0" w:tplc="FC5AC5F4">
        <w:start w:val="1"/>
        <w:numFmt w:val="decimal"/>
        <w:lvlText w:val="%1."/>
        <w:lvlJc w:val="left"/>
        <w:pPr>
          <w:tabs>
            <w:tab w:val="num" w:pos="360"/>
          </w:tabs>
          <w:ind w:left="360" w:hanging="360"/>
        </w:pPr>
        <w:rPr>
          <w:b/>
          <w:color w:val="auto"/>
          <w:u w:val="none"/>
        </w:rPr>
      </w:lvl>
    </w:lvlOverride>
    <w:lvlOverride w:ilvl="1">
      <w:lvl w:ilvl="1" w:tplc="FFFFFFFF" w:tentative="1">
        <w:start w:val="1"/>
        <w:numFmt w:val="lowerLetter"/>
        <w:lvlText w:val="%2."/>
        <w:lvlJc w:val="left"/>
        <w:pPr>
          <w:tabs>
            <w:tab w:val="num" w:pos="1080"/>
          </w:tabs>
          <w:ind w:left="1080" w:hanging="360"/>
        </w:pPr>
        <w:rPr>
          <w:color w:val="0000FF"/>
          <w:u w:val="double"/>
        </w:rPr>
      </w:lvl>
    </w:lvlOverride>
    <w:lvlOverride w:ilvl="2">
      <w:lvl w:ilvl="2" w:tplc="FFFFFFFF" w:tentative="1">
        <w:start w:val="1"/>
        <w:numFmt w:val="lowerRoman"/>
        <w:lvlText w:val="%3."/>
        <w:lvlJc w:val="right"/>
        <w:pPr>
          <w:tabs>
            <w:tab w:val="num" w:pos="1800"/>
          </w:tabs>
          <w:ind w:left="1800" w:hanging="180"/>
        </w:pPr>
        <w:rPr>
          <w:color w:val="0000FF"/>
          <w:u w:val="double"/>
        </w:rPr>
      </w:lvl>
    </w:lvlOverride>
    <w:lvlOverride w:ilvl="3">
      <w:lvl w:ilvl="3" w:tplc="FFFFFFFF" w:tentative="1">
        <w:start w:val="1"/>
        <w:numFmt w:val="decimal"/>
        <w:lvlText w:val="%4."/>
        <w:lvlJc w:val="left"/>
        <w:pPr>
          <w:tabs>
            <w:tab w:val="num" w:pos="2520"/>
          </w:tabs>
          <w:ind w:left="2520" w:hanging="360"/>
        </w:pPr>
        <w:rPr>
          <w:color w:val="0000FF"/>
          <w:u w:val="double"/>
        </w:rPr>
      </w:lvl>
    </w:lvlOverride>
    <w:lvlOverride w:ilvl="4">
      <w:lvl w:ilvl="4" w:tplc="FFFFFFFF" w:tentative="1">
        <w:start w:val="1"/>
        <w:numFmt w:val="lowerLetter"/>
        <w:lvlText w:val="%5."/>
        <w:lvlJc w:val="left"/>
        <w:pPr>
          <w:tabs>
            <w:tab w:val="num" w:pos="3240"/>
          </w:tabs>
          <w:ind w:left="3240" w:hanging="360"/>
        </w:pPr>
        <w:rPr>
          <w:color w:val="0000FF"/>
          <w:u w:val="double"/>
        </w:rPr>
      </w:lvl>
    </w:lvlOverride>
    <w:lvlOverride w:ilvl="5">
      <w:lvl w:ilvl="5" w:tplc="FFFFFFFF" w:tentative="1">
        <w:start w:val="1"/>
        <w:numFmt w:val="lowerRoman"/>
        <w:lvlText w:val="%6."/>
        <w:lvlJc w:val="right"/>
        <w:pPr>
          <w:tabs>
            <w:tab w:val="num" w:pos="3960"/>
          </w:tabs>
          <w:ind w:left="3960" w:hanging="180"/>
        </w:pPr>
        <w:rPr>
          <w:color w:val="0000FF"/>
          <w:u w:val="double"/>
        </w:rPr>
      </w:lvl>
    </w:lvlOverride>
    <w:lvlOverride w:ilvl="6">
      <w:lvl w:ilvl="6" w:tplc="FFFFFFFF" w:tentative="1">
        <w:start w:val="1"/>
        <w:numFmt w:val="decimal"/>
        <w:lvlText w:val="%7."/>
        <w:lvlJc w:val="left"/>
        <w:pPr>
          <w:tabs>
            <w:tab w:val="num" w:pos="4680"/>
          </w:tabs>
          <w:ind w:left="4680" w:hanging="360"/>
        </w:pPr>
        <w:rPr>
          <w:color w:val="0000FF"/>
          <w:u w:val="double"/>
        </w:rPr>
      </w:lvl>
    </w:lvlOverride>
    <w:lvlOverride w:ilvl="7">
      <w:lvl w:ilvl="7" w:tplc="FFFFFFFF" w:tentative="1">
        <w:start w:val="1"/>
        <w:numFmt w:val="lowerLetter"/>
        <w:lvlText w:val="%8."/>
        <w:lvlJc w:val="left"/>
        <w:pPr>
          <w:tabs>
            <w:tab w:val="num" w:pos="5400"/>
          </w:tabs>
          <w:ind w:left="5400" w:hanging="360"/>
        </w:pPr>
        <w:rPr>
          <w:color w:val="0000FF"/>
          <w:u w:val="double"/>
        </w:rPr>
      </w:lvl>
    </w:lvlOverride>
    <w:lvlOverride w:ilvl="8">
      <w:lvl w:ilvl="8" w:tplc="FFFFFFFF" w:tentative="1">
        <w:start w:val="1"/>
        <w:numFmt w:val="lowerRoman"/>
        <w:lvlText w:val="%9."/>
        <w:lvlJc w:val="right"/>
        <w:pPr>
          <w:tabs>
            <w:tab w:val="num" w:pos="6120"/>
          </w:tabs>
          <w:ind w:left="6120" w:hanging="180"/>
        </w:pPr>
        <w:rPr>
          <w:color w:val="0000FF"/>
          <w:u w:val="double"/>
        </w:rPr>
      </w:lvl>
    </w:lvlOverride>
  </w:num>
  <w:num w:numId="20" w16cid:durableId="1963532221">
    <w:abstractNumId w:val="4"/>
    <w:lvlOverride w:ilvl="0">
      <w:lvl w:ilvl="0" w:tplc="778813E0">
        <w:start w:val="1"/>
        <w:numFmt w:val="lowerRoman"/>
        <w:lvlText w:val="(%1)"/>
        <w:lvlJc w:val="left"/>
        <w:pPr>
          <w:tabs>
            <w:tab w:val="num" w:pos="1440"/>
          </w:tabs>
          <w:ind w:left="1440" w:hanging="720"/>
        </w:pPr>
        <w:rPr>
          <w:rFonts w:cs="Times New Roman" w:hint="default"/>
          <w:color w:val="auto"/>
          <w:u w:val="none"/>
        </w:rPr>
      </w:lvl>
    </w:lvlOverride>
    <w:lvlOverride w:ilvl="1">
      <w:lvl w:ilvl="1" w:tplc="04090019" w:tentative="1">
        <w:start w:val="1"/>
        <w:numFmt w:val="lowerLetter"/>
        <w:lvlText w:val="%2."/>
        <w:lvlJc w:val="left"/>
        <w:pPr>
          <w:tabs>
            <w:tab w:val="num" w:pos="1800"/>
          </w:tabs>
          <w:ind w:left="1800" w:hanging="360"/>
        </w:pPr>
        <w:rPr>
          <w:rFonts w:cs="Times New Roman"/>
          <w:color w:val="0000FF"/>
          <w:u w:val="double"/>
        </w:rPr>
      </w:lvl>
    </w:lvlOverride>
    <w:lvlOverride w:ilvl="2">
      <w:lvl w:ilvl="2" w:tplc="0409001B" w:tentative="1">
        <w:start w:val="1"/>
        <w:numFmt w:val="lowerRoman"/>
        <w:lvlText w:val="%3."/>
        <w:lvlJc w:val="right"/>
        <w:pPr>
          <w:tabs>
            <w:tab w:val="num" w:pos="2520"/>
          </w:tabs>
          <w:ind w:left="2520" w:hanging="180"/>
        </w:pPr>
        <w:rPr>
          <w:rFonts w:cs="Times New Roman"/>
          <w:color w:val="0000FF"/>
          <w:u w:val="double"/>
        </w:rPr>
      </w:lvl>
    </w:lvlOverride>
    <w:lvlOverride w:ilvl="3">
      <w:lvl w:ilvl="3" w:tplc="0409000F" w:tentative="1">
        <w:start w:val="1"/>
        <w:numFmt w:val="decimal"/>
        <w:lvlText w:val="%4."/>
        <w:lvlJc w:val="left"/>
        <w:pPr>
          <w:tabs>
            <w:tab w:val="num" w:pos="3240"/>
          </w:tabs>
          <w:ind w:left="3240" w:hanging="360"/>
        </w:pPr>
        <w:rPr>
          <w:rFonts w:cs="Times New Roman"/>
          <w:color w:val="0000FF"/>
          <w:u w:val="double"/>
        </w:rPr>
      </w:lvl>
    </w:lvlOverride>
    <w:lvlOverride w:ilvl="4">
      <w:lvl w:ilvl="4" w:tplc="04090019" w:tentative="1">
        <w:start w:val="1"/>
        <w:numFmt w:val="lowerLetter"/>
        <w:lvlText w:val="%5."/>
        <w:lvlJc w:val="left"/>
        <w:pPr>
          <w:tabs>
            <w:tab w:val="num" w:pos="3960"/>
          </w:tabs>
          <w:ind w:left="3960" w:hanging="360"/>
        </w:pPr>
        <w:rPr>
          <w:rFonts w:cs="Times New Roman"/>
          <w:color w:val="0000FF"/>
          <w:u w:val="double"/>
        </w:rPr>
      </w:lvl>
    </w:lvlOverride>
    <w:lvlOverride w:ilvl="5">
      <w:lvl w:ilvl="5" w:tplc="0409001B" w:tentative="1">
        <w:start w:val="1"/>
        <w:numFmt w:val="lowerRoman"/>
        <w:lvlText w:val="%6."/>
        <w:lvlJc w:val="right"/>
        <w:pPr>
          <w:tabs>
            <w:tab w:val="num" w:pos="4680"/>
          </w:tabs>
          <w:ind w:left="4680" w:hanging="180"/>
        </w:pPr>
        <w:rPr>
          <w:rFonts w:cs="Times New Roman"/>
          <w:color w:val="0000FF"/>
          <w:u w:val="double"/>
        </w:rPr>
      </w:lvl>
    </w:lvlOverride>
    <w:lvlOverride w:ilvl="6">
      <w:lvl w:ilvl="6" w:tplc="0409000F" w:tentative="1">
        <w:start w:val="1"/>
        <w:numFmt w:val="decimal"/>
        <w:lvlText w:val="%7."/>
        <w:lvlJc w:val="left"/>
        <w:pPr>
          <w:tabs>
            <w:tab w:val="num" w:pos="5400"/>
          </w:tabs>
          <w:ind w:left="5400" w:hanging="360"/>
        </w:pPr>
        <w:rPr>
          <w:rFonts w:cs="Times New Roman"/>
          <w:color w:val="0000FF"/>
          <w:u w:val="double"/>
        </w:rPr>
      </w:lvl>
    </w:lvlOverride>
    <w:lvlOverride w:ilvl="7">
      <w:lvl w:ilvl="7" w:tplc="04090019" w:tentative="1">
        <w:start w:val="1"/>
        <w:numFmt w:val="lowerLetter"/>
        <w:lvlText w:val="%8."/>
        <w:lvlJc w:val="left"/>
        <w:pPr>
          <w:tabs>
            <w:tab w:val="num" w:pos="6120"/>
          </w:tabs>
          <w:ind w:left="6120" w:hanging="360"/>
        </w:pPr>
        <w:rPr>
          <w:rFonts w:cs="Times New Roman"/>
          <w:color w:val="0000FF"/>
          <w:u w:val="double"/>
        </w:rPr>
      </w:lvl>
    </w:lvlOverride>
    <w:lvlOverride w:ilvl="8">
      <w:lvl w:ilvl="8" w:tplc="0409001B" w:tentative="1">
        <w:start w:val="1"/>
        <w:numFmt w:val="lowerRoman"/>
        <w:lvlText w:val="%9."/>
        <w:lvlJc w:val="right"/>
        <w:pPr>
          <w:tabs>
            <w:tab w:val="num" w:pos="6840"/>
          </w:tabs>
          <w:ind w:left="684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drawingGridHorizontalSpacing w:val="57"/>
  <w:displayVerticalDrawingGridEvery w:val="2"/>
  <w:noPunctuationKerning/>
  <w:characterSpacingControl w:val="doNotCompress"/>
  <w:doNotValidateAgainstSchema/>
  <w:doNotDemarcateInvalidXml/>
  <w:hdrShapeDefaults>
    <o:shapedefaults v:ext="edit" spidmax="2050">
      <o:colormru v:ext="edit" colors="#3c3c3b,#d8041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EwMDUwsDA0MzUwNzFW0lEKTi0uzszPAykwqwUAE9lXjCwAAAA="/>
  </w:docVars>
  <w:rsids>
    <w:rsidRoot w:val="00252269"/>
    <w:rsid w:val="00001705"/>
    <w:rsid w:val="00012FE5"/>
    <w:rsid w:val="00017BAB"/>
    <w:rsid w:val="0002183F"/>
    <w:rsid w:val="00021A21"/>
    <w:rsid w:val="00025E7B"/>
    <w:rsid w:val="0003485C"/>
    <w:rsid w:val="000349E8"/>
    <w:rsid w:val="0003553E"/>
    <w:rsid w:val="00047777"/>
    <w:rsid w:val="00052F99"/>
    <w:rsid w:val="00060F65"/>
    <w:rsid w:val="00060FF2"/>
    <w:rsid w:val="00066E9C"/>
    <w:rsid w:val="000741B0"/>
    <w:rsid w:val="00084082"/>
    <w:rsid w:val="00085678"/>
    <w:rsid w:val="00086D8C"/>
    <w:rsid w:val="00093D94"/>
    <w:rsid w:val="000973CB"/>
    <w:rsid w:val="000A496C"/>
    <w:rsid w:val="000A51E1"/>
    <w:rsid w:val="000B6A6B"/>
    <w:rsid w:val="000C2CFD"/>
    <w:rsid w:val="000C7218"/>
    <w:rsid w:val="000C735C"/>
    <w:rsid w:val="000C769C"/>
    <w:rsid w:val="000E2CE4"/>
    <w:rsid w:val="000E5C15"/>
    <w:rsid w:val="000E5C80"/>
    <w:rsid w:val="000F7F87"/>
    <w:rsid w:val="00101C27"/>
    <w:rsid w:val="00103B82"/>
    <w:rsid w:val="001049D0"/>
    <w:rsid w:val="00114A4B"/>
    <w:rsid w:val="00116906"/>
    <w:rsid w:val="001169B7"/>
    <w:rsid w:val="00116D91"/>
    <w:rsid w:val="001238B0"/>
    <w:rsid w:val="001245E2"/>
    <w:rsid w:val="00134DBA"/>
    <w:rsid w:val="00146697"/>
    <w:rsid w:val="00151360"/>
    <w:rsid w:val="00155DB1"/>
    <w:rsid w:val="001725FB"/>
    <w:rsid w:val="00181726"/>
    <w:rsid w:val="00190942"/>
    <w:rsid w:val="0019142F"/>
    <w:rsid w:val="00192C5B"/>
    <w:rsid w:val="00195B89"/>
    <w:rsid w:val="0019733C"/>
    <w:rsid w:val="001A2D6E"/>
    <w:rsid w:val="001B22F3"/>
    <w:rsid w:val="001B7DCC"/>
    <w:rsid w:val="001C6C00"/>
    <w:rsid w:val="001D168C"/>
    <w:rsid w:val="001E22A9"/>
    <w:rsid w:val="001E29C7"/>
    <w:rsid w:val="00201D35"/>
    <w:rsid w:val="00202DA5"/>
    <w:rsid w:val="00207A74"/>
    <w:rsid w:val="00207F79"/>
    <w:rsid w:val="00207FEF"/>
    <w:rsid w:val="00212B1B"/>
    <w:rsid w:val="002142AB"/>
    <w:rsid w:val="00222829"/>
    <w:rsid w:val="002233B8"/>
    <w:rsid w:val="0022566A"/>
    <w:rsid w:val="00235B29"/>
    <w:rsid w:val="00235DD6"/>
    <w:rsid w:val="002375E6"/>
    <w:rsid w:val="00241A56"/>
    <w:rsid w:val="002427CF"/>
    <w:rsid w:val="00244925"/>
    <w:rsid w:val="00252269"/>
    <w:rsid w:val="0025555A"/>
    <w:rsid w:val="00255A70"/>
    <w:rsid w:val="002633AA"/>
    <w:rsid w:val="00263472"/>
    <w:rsid w:val="00270001"/>
    <w:rsid w:val="0027059D"/>
    <w:rsid w:val="002707F8"/>
    <w:rsid w:val="00277AA6"/>
    <w:rsid w:val="00280DAE"/>
    <w:rsid w:val="002971E7"/>
    <w:rsid w:val="002A41E7"/>
    <w:rsid w:val="002B68B6"/>
    <w:rsid w:val="002C15BB"/>
    <w:rsid w:val="002D0E8D"/>
    <w:rsid w:val="002D4FD5"/>
    <w:rsid w:val="002F247A"/>
    <w:rsid w:val="002F513F"/>
    <w:rsid w:val="002F6B13"/>
    <w:rsid w:val="00304F02"/>
    <w:rsid w:val="00310035"/>
    <w:rsid w:val="0033200A"/>
    <w:rsid w:val="00335DAD"/>
    <w:rsid w:val="00342EAD"/>
    <w:rsid w:val="00345555"/>
    <w:rsid w:val="00347A4B"/>
    <w:rsid w:val="003548DA"/>
    <w:rsid w:val="00371DBD"/>
    <w:rsid w:val="00381532"/>
    <w:rsid w:val="00384457"/>
    <w:rsid w:val="003857F2"/>
    <w:rsid w:val="00390257"/>
    <w:rsid w:val="00395233"/>
    <w:rsid w:val="003A35E5"/>
    <w:rsid w:val="003B6D42"/>
    <w:rsid w:val="003C3D3E"/>
    <w:rsid w:val="003C5AFD"/>
    <w:rsid w:val="003D25C8"/>
    <w:rsid w:val="003D4F93"/>
    <w:rsid w:val="003D6824"/>
    <w:rsid w:val="003F4AFF"/>
    <w:rsid w:val="003F76E9"/>
    <w:rsid w:val="004020CC"/>
    <w:rsid w:val="004054B0"/>
    <w:rsid w:val="00411A82"/>
    <w:rsid w:val="00420BD5"/>
    <w:rsid w:val="00423308"/>
    <w:rsid w:val="00425E2F"/>
    <w:rsid w:val="00434643"/>
    <w:rsid w:val="004417C7"/>
    <w:rsid w:val="00447389"/>
    <w:rsid w:val="00455CD5"/>
    <w:rsid w:val="00493592"/>
    <w:rsid w:val="00497E7C"/>
    <w:rsid w:val="004B3676"/>
    <w:rsid w:val="004B7167"/>
    <w:rsid w:val="004C0A70"/>
    <w:rsid w:val="004C0CDA"/>
    <w:rsid w:val="004C7D8C"/>
    <w:rsid w:val="004D0886"/>
    <w:rsid w:val="004D3131"/>
    <w:rsid w:val="004D3543"/>
    <w:rsid w:val="004D45A4"/>
    <w:rsid w:val="004D6755"/>
    <w:rsid w:val="004E3F98"/>
    <w:rsid w:val="004F6DE1"/>
    <w:rsid w:val="005000E9"/>
    <w:rsid w:val="00501893"/>
    <w:rsid w:val="0050660F"/>
    <w:rsid w:val="005104E3"/>
    <w:rsid w:val="00515BF6"/>
    <w:rsid w:val="00517562"/>
    <w:rsid w:val="0052418A"/>
    <w:rsid w:val="005333DD"/>
    <w:rsid w:val="00535B58"/>
    <w:rsid w:val="00540351"/>
    <w:rsid w:val="00542148"/>
    <w:rsid w:val="0055587B"/>
    <w:rsid w:val="00560DBB"/>
    <w:rsid w:val="00564DA7"/>
    <w:rsid w:val="00570C9C"/>
    <w:rsid w:val="0057474D"/>
    <w:rsid w:val="00577310"/>
    <w:rsid w:val="0058596C"/>
    <w:rsid w:val="005901C1"/>
    <w:rsid w:val="00590AC7"/>
    <w:rsid w:val="0059175F"/>
    <w:rsid w:val="005A302C"/>
    <w:rsid w:val="005B3F95"/>
    <w:rsid w:val="005B6387"/>
    <w:rsid w:val="005B7B46"/>
    <w:rsid w:val="005C0436"/>
    <w:rsid w:val="005E7FE8"/>
    <w:rsid w:val="005F6FB5"/>
    <w:rsid w:val="00602AF6"/>
    <w:rsid w:val="0060443F"/>
    <w:rsid w:val="00605AE3"/>
    <w:rsid w:val="00607296"/>
    <w:rsid w:val="006243CD"/>
    <w:rsid w:val="00633CC6"/>
    <w:rsid w:val="00641D30"/>
    <w:rsid w:val="00642318"/>
    <w:rsid w:val="0064351D"/>
    <w:rsid w:val="006461EC"/>
    <w:rsid w:val="0064752C"/>
    <w:rsid w:val="00655B21"/>
    <w:rsid w:val="006755F3"/>
    <w:rsid w:val="006903AE"/>
    <w:rsid w:val="00692587"/>
    <w:rsid w:val="006931E4"/>
    <w:rsid w:val="00693B2A"/>
    <w:rsid w:val="006B1B26"/>
    <w:rsid w:val="006C4716"/>
    <w:rsid w:val="006D107E"/>
    <w:rsid w:val="006D2CE2"/>
    <w:rsid w:val="006D6DB4"/>
    <w:rsid w:val="006E1BF0"/>
    <w:rsid w:val="006F13B1"/>
    <w:rsid w:val="006F280F"/>
    <w:rsid w:val="006F7558"/>
    <w:rsid w:val="00704122"/>
    <w:rsid w:val="00706435"/>
    <w:rsid w:val="00706948"/>
    <w:rsid w:val="00706C9B"/>
    <w:rsid w:val="00707E35"/>
    <w:rsid w:val="00712826"/>
    <w:rsid w:val="007131EF"/>
    <w:rsid w:val="0071466A"/>
    <w:rsid w:val="0071697C"/>
    <w:rsid w:val="00717FA2"/>
    <w:rsid w:val="00720E7D"/>
    <w:rsid w:val="00722D8B"/>
    <w:rsid w:val="00735E9E"/>
    <w:rsid w:val="00736060"/>
    <w:rsid w:val="00736FD1"/>
    <w:rsid w:val="007410DD"/>
    <w:rsid w:val="0074335A"/>
    <w:rsid w:val="007520C2"/>
    <w:rsid w:val="00763200"/>
    <w:rsid w:val="007730C0"/>
    <w:rsid w:val="007734D0"/>
    <w:rsid w:val="007752F4"/>
    <w:rsid w:val="00777A21"/>
    <w:rsid w:val="007A31A2"/>
    <w:rsid w:val="007B28F5"/>
    <w:rsid w:val="007B6D7D"/>
    <w:rsid w:val="007C5D47"/>
    <w:rsid w:val="007D3F7B"/>
    <w:rsid w:val="007D4BC7"/>
    <w:rsid w:val="007E3C55"/>
    <w:rsid w:val="007E60D8"/>
    <w:rsid w:val="007F0483"/>
    <w:rsid w:val="007F1881"/>
    <w:rsid w:val="0080114B"/>
    <w:rsid w:val="0080610B"/>
    <w:rsid w:val="0081678C"/>
    <w:rsid w:val="0082235B"/>
    <w:rsid w:val="00823179"/>
    <w:rsid w:val="0082320F"/>
    <w:rsid w:val="008336DA"/>
    <w:rsid w:val="0083755E"/>
    <w:rsid w:val="00841DE5"/>
    <w:rsid w:val="0085141A"/>
    <w:rsid w:val="0085266F"/>
    <w:rsid w:val="00854B0E"/>
    <w:rsid w:val="008611CB"/>
    <w:rsid w:val="0088374A"/>
    <w:rsid w:val="008A051C"/>
    <w:rsid w:val="008A61CC"/>
    <w:rsid w:val="008A6990"/>
    <w:rsid w:val="008A7312"/>
    <w:rsid w:val="008B0BED"/>
    <w:rsid w:val="008B6361"/>
    <w:rsid w:val="008C0CD5"/>
    <w:rsid w:val="008C173D"/>
    <w:rsid w:val="008C4F9F"/>
    <w:rsid w:val="008C7CCC"/>
    <w:rsid w:val="008E0C88"/>
    <w:rsid w:val="008E2010"/>
    <w:rsid w:val="008E2554"/>
    <w:rsid w:val="008F0C80"/>
    <w:rsid w:val="008F2380"/>
    <w:rsid w:val="008F36A1"/>
    <w:rsid w:val="00906943"/>
    <w:rsid w:val="0090778B"/>
    <w:rsid w:val="009254DB"/>
    <w:rsid w:val="00946BE0"/>
    <w:rsid w:val="009472AD"/>
    <w:rsid w:val="00957544"/>
    <w:rsid w:val="00962AB0"/>
    <w:rsid w:val="00964CC7"/>
    <w:rsid w:val="00966013"/>
    <w:rsid w:val="009744F8"/>
    <w:rsid w:val="00983D99"/>
    <w:rsid w:val="009848C9"/>
    <w:rsid w:val="00984E3C"/>
    <w:rsid w:val="0099091B"/>
    <w:rsid w:val="0099355F"/>
    <w:rsid w:val="009A2C4F"/>
    <w:rsid w:val="009B0DF2"/>
    <w:rsid w:val="009B3D00"/>
    <w:rsid w:val="009B7C05"/>
    <w:rsid w:val="009C62C6"/>
    <w:rsid w:val="009D2EB9"/>
    <w:rsid w:val="009D604E"/>
    <w:rsid w:val="009F2EA8"/>
    <w:rsid w:val="009F33E2"/>
    <w:rsid w:val="009F4CDB"/>
    <w:rsid w:val="009F6A8A"/>
    <w:rsid w:val="009F7C1D"/>
    <w:rsid w:val="00A04266"/>
    <w:rsid w:val="00A12C18"/>
    <w:rsid w:val="00A227ED"/>
    <w:rsid w:val="00A26DE1"/>
    <w:rsid w:val="00A3336E"/>
    <w:rsid w:val="00A33985"/>
    <w:rsid w:val="00A35837"/>
    <w:rsid w:val="00A37FE3"/>
    <w:rsid w:val="00A44532"/>
    <w:rsid w:val="00A5070B"/>
    <w:rsid w:val="00A51FB4"/>
    <w:rsid w:val="00A54DA2"/>
    <w:rsid w:val="00A766F7"/>
    <w:rsid w:val="00A97E22"/>
    <w:rsid w:val="00AA2DD4"/>
    <w:rsid w:val="00AA7B1A"/>
    <w:rsid w:val="00AB6E30"/>
    <w:rsid w:val="00AB751A"/>
    <w:rsid w:val="00AC3CAE"/>
    <w:rsid w:val="00AC6076"/>
    <w:rsid w:val="00AD0965"/>
    <w:rsid w:val="00AE428E"/>
    <w:rsid w:val="00AF0743"/>
    <w:rsid w:val="00AF17B6"/>
    <w:rsid w:val="00AF5A0B"/>
    <w:rsid w:val="00B00DA8"/>
    <w:rsid w:val="00B278B8"/>
    <w:rsid w:val="00B362D7"/>
    <w:rsid w:val="00B3709E"/>
    <w:rsid w:val="00B37EB7"/>
    <w:rsid w:val="00B41978"/>
    <w:rsid w:val="00B449EE"/>
    <w:rsid w:val="00B50D51"/>
    <w:rsid w:val="00B62D79"/>
    <w:rsid w:val="00B65E2B"/>
    <w:rsid w:val="00B6727B"/>
    <w:rsid w:val="00B71195"/>
    <w:rsid w:val="00B74172"/>
    <w:rsid w:val="00B80F5F"/>
    <w:rsid w:val="00B83527"/>
    <w:rsid w:val="00B85AFD"/>
    <w:rsid w:val="00B8678B"/>
    <w:rsid w:val="00B9157B"/>
    <w:rsid w:val="00B957D9"/>
    <w:rsid w:val="00BA7CFC"/>
    <w:rsid w:val="00BB0895"/>
    <w:rsid w:val="00BB1A57"/>
    <w:rsid w:val="00BD1C8B"/>
    <w:rsid w:val="00BD3EA9"/>
    <w:rsid w:val="00BD4BCB"/>
    <w:rsid w:val="00BE5F39"/>
    <w:rsid w:val="00BE75BC"/>
    <w:rsid w:val="00BF3A23"/>
    <w:rsid w:val="00C02B00"/>
    <w:rsid w:val="00C0519F"/>
    <w:rsid w:val="00C05F15"/>
    <w:rsid w:val="00C25707"/>
    <w:rsid w:val="00C36691"/>
    <w:rsid w:val="00C420A4"/>
    <w:rsid w:val="00C435C7"/>
    <w:rsid w:val="00C43AC1"/>
    <w:rsid w:val="00C4506E"/>
    <w:rsid w:val="00C47793"/>
    <w:rsid w:val="00C60506"/>
    <w:rsid w:val="00C61E96"/>
    <w:rsid w:val="00C6260F"/>
    <w:rsid w:val="00C64EEC"/>
    <w:rsid w:val="00C653DD"/>
    <w:rsid w:val="00C72153"/>
    <w:rsid w:val="00C8358A"/>
    <w:rsid w:val="00C8492A"/>
    <w:rsid w:val="00C97FFC"/>
    <w:rsid w:val="00CB31A9"/>
    <w:rsid w:val="00CB429B"/>
    <w:rsid w:val="00CB5BD1"/>
    <w:rsid w:val="00CB740D"/>
    <w:rsid w:val="00CC593F"/>
    <w:rsid w:val="00CD3069"/>
    <w:rsid w:val="00CD5C70"/>
    <w:rsid w:val="00CF00EC"/>
    <w:rsid w:val="00CF438D"/>
    <w:rsid w:val="00D0009B"/>
    <w:rsid w:val="00D05BD7"/>
    <w:rsid w:val="00D07605"/>
    <w:rsid w:val="00D11973"/>
    <w:rsid w:val="00D13997"/>
    <w:rsid w:val="00D14C80"/>
    <w:rsid w:val="00D177A8"/>
    <w:rsid w:val="00D17879"/>
    <w:rsid w:val="00D22172"/>
    <w:rsid w:val="00D2683E"/>
    <w:rsid w:val="00D30DA6"/>
    <w:rsid w:val="00D32A34"/>
    <w:rsid w:val="00D3587A"/>
    <w:rsid w:val="00D36BF1"/>
    <w:rsid w:val="00D4050E"/>
    <w:rsid w:val="00D46138"/>
    <w:rsid w:val="00D515B3"/>
    <w:rsid w:val="00D51D07"/>
    <w:rsid w:val="00D5713D"/>
    <w:rsid w:val="00D573A0"/>
    <w:rsid w:val="00D609A4"/>
    <w:rsid w:val="00D6688F"/>
    <w:rsid w:val="00D733EF"/>
    <w:rsid w:val="00D74949"/>
    <w:rsid w:val="00D8403D"/>
    <w:rsid w:val="00D87482"/>
    <w:rsid w:val="00D947D7"/>
    <w:rsid w:val="00D956F1"/>
    <w:rsid w:val="00DA703B"/>
    <w:rsid w:val="00DB1CE4"/>
    <w:rsid w:val="00DB1F79"/>
    <w:rsid w:val="00DB3455"/>
    <w:rsid w:val="00DC197A"/>
    <w:rsid w:val="00DC5054"/>
    <w:rsid w:val="00DC5682"/>
    <w:rsid w:val="00DD000E"/>
    <w:rsid w:val="00DD7225"/>
    <w:rsid w:val="00DD7F42"/>
    <w:rsid w:val="00DE370C"/>
    <w:rsid w:val="00DE4080"/>
    <w:rsid w:val="00DF4F08"/>
    <w:rsid w:val="00E15CA3"/>
    <w:rsid w:val="00E21470"/>
    <w:rsid w:val="00E21609"/>
    <w:rsid w:val="00E2496C"/>
    <w:rsid w:val="00E31A4D"/>
    <w:rsid w:val="00E41A57"/>
    <w:rsid w:val="00E518D1"/>
    <w:rsid w:val="00E522EE"/>
    <w:rsid w:val="00E543E0"/>
    <w:rsid w:val="00E6164D"/>
    <w:rsid w:val="00E6619C"/>
    <w:rsid w:val="00E67CF3"/>
    <w:rsid w:val="00E720BC"/>
    <w:rsid w:val="00E733D5"/>
    <w:rsid w:val="00E772B7"/>
    <w:rsid w:val="00E8476A"/>
    <w:rsid w:val="00EA38B5"/>
    <w:rsid w:val="00EA7B1E"/>
    <w:rsid w:val="00EB2D45"/>
    <w:rsid w:val="00EC4676"/>
    <w:rsid w:val="00EC5261"/>
    <w:rsid w:val="00EC5BBF"/>
    <w:rsid w:val="00EE0549"/>
    <w:rsid w:val="00EE0EB8"/>
    <w:rsid w:val="00EE1015"/>
    <w:rsid w:val="00EE24C1"/>
    <w:rsid w:val="00EF5E49"/>
    <w:rsid w:val="00F0290D"/>
    <w:rsid w:val="00F03643"/>
    <w:rsid w:val="00F04C60"/>
    <w:rsid w:val="00F076FE"/>
    <w:rsid w:val="00F106B3"/>
    <w:rsid w:val="00F16E5B"/>
    <w:rsid w:val="00F2265A"/>
    <w:rsid w:val="00F31A2A"/>
    <w:rsid w:val="00F37C09"/>
    <w:rsid w:val="00F4057B"/>
    <w:rsid w:val="00F468F8"/>
    <w:rsid w:val="00F5470B"/>
    <w:rsid w:val="00F54C43"/>
    <w:rsid w:val="00F55197"/>
    <w:rsid w:val="00F676C6"/>
    <w:rsid w:val="00F67CD7"/>
    <w:rsid w:val="00F756F8"/>
    <w:rsid w:val="00F8497A"/>
    <w:rsid w:val="00F86214"/>
    <w:rsid w:val="00F87F51"/>
    <w:rsid w:val="00F91674"/>
    <w:rsid w:val="00F919B8"/>
    <w:rsid w:val="00F92B67"/>
    <w:rsid w:val="00F97D81"/>
    <w:rsid w:val="00FA1E74"/>
    <w:rsid w:val="00FB1042"/>
    <w:rsid w:val="00FB575C"/>
    <w:rsid w:val="00FC4787"/>
    <w:rsid w:val="00FC5233"/>
    <w:rsid w:val="00FD5A82"/>
    <w:rsid w:val="00FD5CD0"/>
    <w:rsid w:val="00FE7460"/>
    <w:rsid w:val="00FF06F3"/>
    <w:rsid w:val="00FF557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3c3c3b,#d8041d"/>
    </o:shapedefaults>
    <o:shapelayout v:ext="edit">
      <o:idmap v:ext="edit" data="2"/>
    </o:shapelayout>
  </w:shapeDefaults>
  <w:decimalSymbol w:val="."/>
  <w:listSeparator w:val=","/>
  <w14:docId w14:val="289187E7"/>
  <w15:docId w15:val="{FC17D198-4F74-4A5F-A949-998A2322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EEC"/>
    <w:rPr>
      <w:rFonts w:ascii="Helvetica" w:hAnsi="Helvetica"/>
    </w:rPr>
  </w:style>
  <w:style w:type="paragraph" w:styleId="Heading1">
    <w:name w:val="heading 1"/>
    <w:basedOn w:val="Normal"/>
    <w:next w:val="Normal"/>
    <w:link w:val="Heading1Char"/>
    <w:autoRedefine/>
    <w:uiPriority w:val="9"/>
    <w:qFormat/>
    <w:rsid w:val="00C64EEC"/>
    <w:pPr>
      <w:keepNext/>
      <w:keepLines/>
      <w:spacing w:before="480" w:line="276" w:lineRule="auto"/>
      <w:outlineLvl w:val="0"/>
    </w:pPr>
    <w:rPr>
      <w:rFonts w:ascii="Arial" w:eastAsiaTheme="majorEastAsia" w:hAnsi="Arial" w:cstheme="majorBidi"/>
      <w:bCs/>
      <w:color w:val="CD0920"/>
      <w:sz w:val="36"/>
      <w:szCs w:val="28"/>
      <w:lang w:val="en-IE"/>
    </w:rPr>
  </w:style>
  <w:style w:type="paragraph" w:styleId="Heading2">
    <w:name w:val="heading 2"/>
    <w:basedOn w:val="Normal"/>
    <w:next w:val="Normal"/>
    <w:link w:val="Heading2Char"/>
    <w:autoRedefine/>
    <w:uiPriority w:val="9"/>
    <w:unhideWhenUsed/>
    <w:qFormat/>
    <w:rsid w:val="00C64EEC"/>
    <w:pPr>
      <w:keepNext/>
      <w:keepLines/>
      <w:spacing w:before="200" w:line="276" w:lineRule="auto"/>
      <w:outlineLvl w:val="1"/>
    </w:pPr>
    <w:rPr>
      <w:rFonts w:ascii="Arial Bold" w:eastAsiaTheme="majorEastAsia" w:hAnsi="Arial Bold" w:cstheme="majorBidi"/>
      <w:bCs/>
      <w:szCs w:val="26"/>
      <w:lang w:val="en-IE"/>
    </w:rPr>
  </w:style>
  <w:style w:type="paragraph" w:styleId="Heading3">
    <w:name w:val="heading 3"/>
    <w:basedOn w:val="Normal"/>
    <w:next w:val="Normal"/>
    <w:link w:val="Heading3Char"/>
    <w:autoRedefine/>
    <w:uiPriority w:val="9"/>
    <w:unhideWhenUsed/>
    <w:qFormat/>
    <w:rsid w:val="00C64EEC"/>
    <w:pPr>
      <w:keepNext/>
      <w:keepLines/>
      <w:spacing w:before="200" w:line="276" w:lineRule="auto"/>
      <w:outlineLvl w:val="2"/>
    </w:pPr>
    <w:rPr>
      <w:rFonts w:ascii="Arial" w:eastAsiaTheme="majorEastAsia" w:hAnsi="Arial" w:cstheme="majorBidi"/>
      <w:b/>
      <w:bCs/>
      <w:color w:val="808080" w:themeColor="background1" w:themeShade="80"/>
      <w:sz w:val="20"/>
      <w:szCs w:val="22"/>
      <w:lang w:val="en-IE"/>
    </w:rPr>
  </w:style>
  <w:style w:type="paragraph" w:styleId="Heading4">
    <w:name w:val="heading 4"/>
    <w:basedOn w:val="Normal"/>
    <w:next w:val="Normal"/>
    <w:link w:val="Heading4Char"/>
    <w:autoRedefine/>
    <w:rsid w:val="00C64EEC"/>
    <w:pPr>
      <w:keepNext/>
      <w:keepLines/>
      <w:spacing w:before="200" w:line="276" w:lineRule="auto"/>
      <w:outlineLvl w:val="3"/>
    </w:pPr>
    <w:rPr>
      <w:rFonts w:ascii="Arial" w:eastAsiaTheme="majorEastAsia" w:hAnsi="Arial" w:cstheme="majorBidi"/>
      <w:b/>
      <w:bCs/>
      <w:iCs/>
      <w:caps/>
      <w:sz w:val="18"/>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D76"/>
    <w:pPr>
      <w:tabs>
        <w:tab w:val="center" w:pos="4320"/>
        <w:tab w:val="right" w:pos="8640"/>
      </w:tabs>
    </w:pPr>
  </w:style>
  <w:style w:type="paragraph" w:styleId="Footer">
    <w:name w:val="footer"/>
    <w:basedOn w:val="Normal"/>
    <w:link w:val="FooterChar"/>
    <w:uiPriority w:val="99"/>
    <w:rsid w:val="003B1D76"/>
    <w:pPr>
      <w:tabs>
        <w:tab w:val="center" w:pos="4320"/>
        <w:tab w:val="right" w:pos="8640"/>
      </w:tabs>
    </w:pPr>
  </w:style>
  <w:style w:type="paragraph" w:customStyle="1" w:styleId="BodyCopy">
    <w:name w:val="Body Copy"/>
    <w:basedOn w:val="Normal"/>
    <w:uiPriority w:val="99"/>
    <w:rsid w:val="004A7CF6"/>
    <w:pPr>
      <w:widowControl w:val="0"/>
      <w:tabs>
        <w:tab w:val="left" w:pos="283"/>
      </w:tabs>
      <w:suppressAutoHyphens/>
      <w:autoSpaceDE w:val="0"/>
      <w:autoSpaceDN w:val="0"/>
      <w:adjustRightInd w:val="0"/>
      <w:spacing w:after="170" w:line="300" w:lineRule="atLeast"/>
      <w:textAlignment w:val="baseline"/>
    </w:pPr>
    <w:rPr>
      <w:rFonts w:ascii="HelveticaNeue-Light" w:hAnsi="HelveticaNeue-Light" w:cs="HelveticaNeue-Light"/>
      <w:color w:val="000000"/>
      <w:sz w:val="22"/>
      <w:szCs w:val="22"/>
      <w:lang w:val="en-GB"/>
    </w:rPr>
  </w:style>
  <w:style w:type="paragraph" w:customStyle="1" w:styleId="BasicParagraph">
    <w:name w:val="[Basic Paragraph]"/>
    <w:basedOn w:val="Normal"/>
    <w:uiPriority w:val="99"/>
    <w:rsid w:val="004A7CF6"/>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1Char">
    <w:name w:val="Heading 1 Char"/>
    <w:basedOn w:val="DefaultParagraphFont"/>
    <w:link w:val="Heading1"/>
    <w:uiPriority w:val="9"/>
    <w:rsid w:val="00C64EEC"/>
    <w:rPr>
      <w:rFonts w:ascii="Arial" w:eastAsiaTheme="majorEastAsia" w:hAnsi="Arial" w:cstheme="majorBidi"/>
      <w:bCs/>
      <w:color w:val="CD0920"/>
      <w:sz w:val="36"/>
      <w:szCs w:val="28"/>
      <w:lang w:val="en-IE"/>
    </w:rPr>
  </w:style>
  <w:style w:type="character" w:customStyle="1" w:styleId="Heading2Char">
    <w:name w:val="Heading 2 Char"/>
    <w:basedOn w:val="DefaultParagraphFont"/>
    <w:link w:val="Heading2"/>
    <w:uiPriority w:val="9"/>
    <w:rsid w:val="00C64EEC"/>
    <w:rPr>
      <w:rFonts w:ascii="Arial Bold" w:eastAsiaTheme="majorEastAsia" w:hAnsi="Arial Bold" w:cstheme="majorBidi"/>
      <w:bCs/>
      <w:szCs w:val="26"/>
      <w:lang w:val="en-IE"/>
    </w:rPr>
  </w:style>
  <w:style w:type="character" w:customStyle="1" w:styleId="Heading3Char">
    <w:name w:val="Heading 3 Char"/>
    <w:basedOn w:val="DefaultParagraphFont"/>
    <w:link w:val="Heading3"/>
    <w:uiPriority w:val="9"/>
    <w:rsid w:val="00C64EEC"/>
    <w:rPr>
      <w:rFonts w:ascii="Arial" w:eastAsiaTheme="majorEastAsia" w:hAnsi="Arial" w:cstheme="majorBidi"/>
      <w:b/>
      <w:bCs/>
      <w:color w:val="808080" w:themeColor="background1" w:themeShade="80"/>
      <w:sz w:val="20"/>
      <w:szCs w:val="22"/>
      <w:lang w:val="en-IE"/>
    </w:rPr>
  </w:style>
  <w:style w:type="character" w:customStyle="1" w:styleId="Heading4Char">
    <w:name w:val="Heading 4 Char"/>
    <w:basedOn w:val="DefaultParagraphFont"/>
    <w:link w:val="Heading4"/>
    <w:rsid w:val="00C64EEC"/>
    <w:rPr>
      <w:rFonts w:ascii="Arial" w:eastAsiaTheme="majorEastAsia" w:hAnsi="Arial" w:cstheme="majorBidi"/>
      <w:b/>
      <w:bCs/>
      <w:iCs/>
      <w:caps/>
      <w:sz w:val="18"/>
      <w:szCs w:val="22"/>
      <w:lang w:val="en-IE"/>
    </w:rPr>
  </w:style>
  <w:style w:type="paragraph" w:customStyle="1" w:styleId="ListLetters">
    <w:name w:val="List Letters"/>
    <w:basedOn w:val="ListParagraph"/>
    <w:qFormat/>
    <w:rsid w:val="00C64EEC"/>
    <w:pPr>
      <w:numPr>
        <w:numId w:val="3"/>
      </w:numPr>
    </w:pPr>
  </w:style>
  <w:style w:type="table" w:styleId="TableGrid">
    <w:name w:val="Table Grid"/>
    <w:basedOn w:val="TableNormal"/>
    <w:uiPriority w:val="59"/>
    <w:rsid w:val="00C64EEC"/>
    <w:rPr>
      <w:rFonts w:ascii="Arial" w:eastAsiaTheme="minorHAnsi" w:hAnsi="Arial" w:cstheme="minorBidi"/>
      <w:sz w:val="18"/>
      <w:szCs w:val="22"/>
      <w:lang w:val="en-IE"/>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Helvetica" w:hAnsi="Helvetica"/>
        <w:b/>
        <w:i w:val="0"/>
      </w:rPr>
    </w:tblStylePr>
  </w:style>
  <w:style w:type="paragraph" w:customStyle="1" w:styleId="ListNumbers">
    <w:name w:val="List Numbers"/>
    <w:basedOn w:val="Normal"/>
    <w:qFormat/>
    <w:rsid w:val="00C64EEC"/>
    <w:pPr>
      <w:numPr>
        <w:numId w:val="2"/>
      </w:numPr>
      <w:spacing w:after="200" w:line="276" w:lineRule="auto"/>
      <w:ind w:left="714" w:hanging="357"/>
      <w:contextualSpacing/>
    </w:pPr>
    <w:rPr>
      <w:rFonts w:ascii="Arial" w:eastAsiaTheme="minorHAnsi" w:hAnsi="Arial" w:cstheme="minorBidi"/>
      <w:sz w:val="20"/>
      <w:szCs w:val="22"/>
      <w:lang w:val="en-IE"/>
    </w:rPr>
  </w:style>
  <w:style w:type="paragraph" w:styleId="ListParagraph">
    <w:name w:val="List Paragraph"/>
    <w:aliases w:val="List Bullets"/>
    <w:basedOn w:val="Normal"/>
    <w:uiPriority w:val="34"/>
    <w:qFormat/>
    <w:rsid w:val="00C64EEC"/>
    <w:pPr>
      <w:numPr>
        <w:numId w:val="1"/>
      </w:numPr>
      <w:spacing w:after="200" w:line="276" w:lineRule="auto"/>
      <w:ind w:left="720"/>
      <w:contextualSpacing/>
    </w:pPr>
    <w:rPr>
      <w:rFonts w:ascii="Arial" w:eastAsiaTheme="minorHAnsi" w:hAnsi="Arial" w:cstheme="minorBidi"/>
      <w:sz w:val="20"/>
      <w:szCs w:val="22"/>
      <w:lang w:val="en-IE"/>
    </w:rPr>
  </w:style>
  <w:style w:type="paragraph" w:styleId="BalloonText">
    <w:name w:val="Balloon Text"/>
    <w:basedOn w:val="Normal"/>
    <w:link w:val="BalloonTextChar"/>
    <w:rsid w:val="000E5C80"/>
    <w:rPr>
      <w:rFonts w:ascii="Tahoma" w:hAnsi="Tahoma" w:cs="Tahoma"/>
      <w:sz w:val="16"/>
      <w:szCs w:val="16"/>
    </w:rPr>
  </w:style>
  <w:style w:type="character" w:customStyle="1" w:styleId="BalloonTextChar">
    <w:name w:val="Balloon Text Char"/>
    <w:basedOn w:val="DefaultParagraphFont"/>
    <w:link w:val="BalloonText"/>
    <w:rsid w:val="000E5C80"/>
    <w:rPr>
      <w:rFonts w:ascii="Tahoma" w:hAnsi="Tahoma" w:cs="Tahoma"/>
      <w:sz w:val="16"/>
      <w:szCs w:val="16"/>
    </w:rPr>
  </w:style>
  <w:style w:type="paragraph" w:styleId="NormalWeb">
    <w:name w:val="Normal (Web)"/>
    <w:basedOn w:val="Normal"/>
    <w:uiPriority w:val="99"/>
    <w:unhideWhenUsed/>
    <w:rsid w:val="00B41978"/>
    <w:pPr>
      <w:spacing w:before="75" w:after="100" w:afterAutospacing="1"/>
    </w:pPr>
    <w:rPr>
      <w:rFonts w:ascii="Times New Roman" w:hAnsi="Times New Roman"/>
      <w:color w:val="FFFFFF"/>
      <w:sz w:val="18"/>
      <w:szCs w:val="18"/>
    </w:rPr>
  </w:style>
  <w:style w:type="character" w:styleId="Hyperlink">
    <w:name w:val="Hyperlink"/>
    <w:basedOn w:val="DefaultParagraphFont"/>
    <w:uiPriority w:val="99"/>
    <w:unhideWhenUsed/>
    <w:rsid w:val="00D515B3"/>
    <w:rPr>
      <w:color w:val="0000FF" w:themeColor="hyperlink"/>
      <w:u w:val="single"/>
    </w:rPr>
  </w:style>
  <w:style w:type="character" w:customStyle="1" w:styleId="FooterChar">
    <w:name w:val="Footer Char"/>
    <w:basedOn w:val="DefaultParagraphFont"/>
    <w:link w:val="Footer"/>
    <w:uiPriority w:val="99"/>
    <w:rsid w:val="00D14C80"/>
    <w:rPr>
      <w:rFonts w:ascii="Helvetica" w:hAnsi="Helvetica"/>
    </w:rPr>
  </w:style>
  <w:style w:type="character" w:styleId="CommentReference">
    <w:name w:val="annotation reference"/>
    <w:basedOn w:val="DefaultParagraphFont"/>
    <w:semiHidden/>
    <w:unhideWhenUsed/>
    <w:rsid w:val="001C6C00"/>
    <w:rPr>
      <w:sz w:val="16"/>
      <w:szCs w:val="16"/>
    </w:rPr>
  </w:style>
  <w:style w:type="paragraph" w:styleId="CommentText">
    <w:name w:val="annotation text"/>
    <w:basedOn w:val="Normal"/>
    <w:link w:val="CommentTextChar"/>
    <w:unhideWhenUsed/>
    <w:rsid w:val="001C6C00"/>
    <w:rPr>
      <w:sz w:val="20"/>
      <w:szCs w:val="20"/>
    </w:rPr>
  </w:style>
  <w:style w:type="character" w:customStyle="1" w:styleId="CommentTextChar">
    <w:name w:val="Comment Text Char"/>
    <w:basedOn w:val="DefaultParagraphFont"/>
    <w:link w:val="CommentText"/>
    <w:rsid w:val="001C6C00"/>
    <w:rPr>
      <w:rFonts w:ascii="Helvetica" w:hAnsi="Helvetica"/>
      <w:sz w:val="20"/>
      <w:szCs w:val="20"/>
    </w:rPr>
  </w:style>
  <w:style w:type="paragraph" w:styleId="CommentSubject">
    <w:name w:val="annotation subject"/>
    <w:basedOn w:val="CommentText"/>
    <w:next w:val="CommentText"/>
    <w:link w:val="CommentSubjectChar"/>
    <w:semiHidden/>
    <w:unhideWhenUsed/>
    <w:rsid w:val="001C6C00"/>
    <w:rPr>
      <w:b/>
      <w:bCs/>
    </w:rPr>
  </w:style>
  <w:style w:type="character" w:customStyle="1" w:styleId="CommentSubjectChar">
    <w:name w:val="Comment Subject Char"/>
    <w:basedOn w:val="CommentTextChar"/>
    <w:link w:val="CommentSubject"/>
    <w:semiHidden/>
    <w:rsid w:val="001C6C00"/>
    <w:rPr>
      <w:rFonts w:ascii="Helvetica" w:hAnsi="Helvetica"/>
      <w:b/>
      <w:bCs/>
      <w:sz w:val="20"/>
      <w:szCs w:val="20"/>
    </w:rPr>
  </w:style>
  <w:style w:type="paragraph" w:styleId="FootnoteText">
    <w:name w:val="footnote text"/>
    <w:basedOn w:val="Normal"/>
    <w:link w:val="FootnoteTextChar"/>
    <w:semiHidden/>
    <w:unhideWhenUsed/>
    <w:rsid w:val="001C6C00"/>
    <w:rPr>
      <w:sz w:val="20"/>
      <w:szCs w:val="20"/>
    </w:rPr>
  </w:style>
  <w:style w:type="character" w:customStyle="1" w:styleId="FootnoteTextChar">
    <w:name w:val="Footnote Text Char"/>
    <w:basedOn w:val="DefaultParagraphFont"/>
    <w:link w:val="FootnoteText"/>
    <w:semiHidden/>
    <w:rsid w:val="001C6C00"/>
    <w:rPr>
      <w:rFonts w:ascii="Helvetica" w:hAnsi="Helvetica"/>
      <w:sz w:val="20"/>
      <w:szCs w:val="20"/>
    </w:rPr>
  </w:style>
  <w:style w:type="character" w:styleId="FootnoteReference">
    <w:name w:val="footnote reference"/>
    <w:basedOn w:val="DefaultParagraphFont"/>
    <w:semiHidden/>
    <w:unhideWhenUsed/>
    <w:rsid w:val="001C6C00"/>
    <w:rPr>
      <w:vertAlign w:val="superscript"/>
    </w:rPr>
  </w:style>
  <w:style w:type="paragraph" w:styleId="Revision">
    <w:name w:val="Revision"/>
    <w:hidden/>
    <w:semiHidden/>
    <w:rsid w:val="000C769C"/>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34477">
      <w:bodyDiv w:val="1"/>
      <w:marLeft w:val="0"/>
      <w:marRight w:val="0"/>
      <w:marTop w:val="0"/>
      <w:marBottom w:val="0"/>
      <w:divBdr>
        <w:top w:val="none" w:sz="0" w:space="0" w:color="auto"/>
        <w:left w:val="none" w:sz="0" w:space="0" w:color="auto"/>
        <w:bottom w:val="none" w:sz="0" w:space="0" w:color="auto"/>
        <w:right w:val="none" w:sz="0" w:space="0" w:color="auto"/>
      </w:divBdr>
    </w:div>
    <w:div w:id="1263341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81FD4B4CBE71499D96EFCCD342D104" ma:contentTypeVersion="13" ma:contentTypeDescription="Create a new document." ma:contentTypeScope="" ma:versionID="5c5182cca79e02a635f70facb2c339c0">
  <xsd:schema xmlns:xsd="http://www.w3.org/2001/XMLSchema" xmlns:xs="http://www.w3.org/2001/XMLSchema" xmlns:p="http://schemas.microsoft.com/office/2006/metadata/properties" xmlns:ns3="a8f53cdd-bb89-46db-b167-1ecfaca42495" xmlns:ns4="b8d86856-9b28-4bcd-9362-9209e1f39206" targetNamespace="http://schemas.microsoft.com/office/2006/metadata/properties" ma:root="true" ma:fieldsID="471693f494d80c7f7257ad7114f3dd74" ns3:_="" ns4:_="">
    <xsd:import namespace="a8f53cdd-bb89-46db-b167-1ecfaca42495"/>
    <xsd:import namespace="b8d86856-9b28-4bcd-9362-9209e1f39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53cdd-bb89-46db-b167-1ecfaca42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86856-9b28-4bcd-9362-9209e1f39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41E5E-67F5-4751-AF58-4278EA58BF64}">
  <ds:schemaRefs>
    <ds:schemaRef ds:uri="http://schemas.openxmlformats.org/officeDocument/2006/bibliography"/>
  </ds:schemaRefs>
</ds:datastoreItem>
</file>

<file path=customXml/itemProps2.xml><?xml version="1.0" encoding="utf-8"?>
<ds:datastoreItem xmlns:ds="http://schemas.openxmlformats.org/officeDocument/2006/customXml" ds:itemID="{6CEBED8F-2A63-4B2A-B08E-277DE0379D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7241AB-0386-432F-A617-7193194E10D9}">
  <ds:schemaRefs>
    <ds:schemaRef ds:uri="http://schemas.microsoft.com/sharepoint/v3/contenttype/forms"/>
  </ds:schemaRefs>
</ds:datastoreItem>
</file>

<file path=customXml/itemProps4.xml><?xml version="1.0" encoding="utf-8"?>
<ds:datastoreItem xmlns:ds="http://schemas.openxmlformats.org/officeDocument/2006/customXml" ds:itemID="{3FD08BCC-FE41-4FA2-B957-E7EA91AD2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53cdd-bb89-46db-b167-1ecfaca42495"/>
    <ds:schemaRef ds:uri="b8d86856-9b28-4bcd-9362-9209e1f39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3988</Words>
  <Characters>22734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26669</CharactersWithSpaces>
  <SharedDoc>false</SharedDoc>
  <HLinks>
    <vt:vector size="18" baseType="variant">
      <vt:variant>
        <vt:i4>4194341</vt:i4>
      </vt:variant>
      <vt:variant>
        <vt:i4>2105</vt:i4>
      </vt:variant>
      <vt:variant>
        <vt:i4>1027</vt:i4>
      </vt:variant>
      <vt:variant>
        <vt:i4>1</vt:i4>
      </vt:variant>
      <vt:variant>
        <vt:lpwstr>acuvest_header_continuation</vt:lpwstr>
      </vt:variant>
      <vt:variant>
        <vt:lpwstr/>
      </vt:variant>
      <vt:variant>
        <vt:i4>4849769</vt:i4>
      </vt:variant>
      <vt:variant>
        <vt:i4>2108</vt:i4>
      </vt:variant>
      <vt:variant>
        <vt:i4>1025</vt:i4>
      </vt:variant>
      <vt:variant>
        <vt:i4>1</vt:i4>
      </vt:variant>
      <vt:variant>
        <vt:lpwstr>acuvest_header</vt:lpwstr>
      </vt:variant>
      <vt:variant>
        <vt:lpwstr/>
      </vt:variant>
      <vt:variant>
        <vt:i4>5242985</vt:i4>
      </vt:variant>
      <vt:variant>
        <vt:i4>2111</vt:i4>
      </vt:variant>
      <vt:variant>
        <vt:i4>1026</vt:i4>
      </vt:variant>
      <vt:variant>
        <vt:i4>1</vt:i4>
      </vt:variant>
      <vt:variant>
        <vt:lpwstr>acuvest_footer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Moran</dc:creator>
  <cp:lastModifiedBy>Ian Jackson</cp:lastModifiedBy>
  <cp:revision>2</cp:revision>
  <cp:lastPrinted>2019-01-04T11:15:00Z</cp:lastPrinted>
  <dcterms:created xsi:type="dcterms:W3CDTF">2022-04-06T17:45:00Z</dcterms:created>
  <dcterms:modified xsi:type="dcterms:W3CDTF">2022-04-06T17:45:00Z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/7742435v1</vt:lpwstr>
  </property>
  <property fmtid="{D5CDD505-2E9C-101B-9397-08002B2CF9AE}" pid="3" name="/bp_dc_filepath">
    <vt:lpwstr>CvoCopd:eeLcsocmtu.o\er\acr put2cUGEalopsaO\_xsc\t\D\cr\74eMAaT\poes68r\pDepdDDc78spmfo0</vt:lpwstr>
  </property>
  <property fmtid="{D5CDD505-2E9C-101B-9397-08002B2CF9AE}" pid="4" name="/bp_dc_modversion">
    <vt:lpwstr>Cv6*:ee77!*\er\0x*UGEp8c:sc\o8oeMDt4dr\ek_.ss2</vt:lpwstr>
  </property>
  <property fmtid="{D5CDD505-2E9C-101B-9397-08002B2CF9AE}" pid="5" name="bp_dc_comparedocs">
    <vt:lpwstr>4.2.400.34 _tc</vt:lpwstr>
  </property>
  <property fmtid="{D5CDD505-2E9C-101B-9397-08002B2CF9AE}" pid="6" name="/bp_dc_orgversion">
    <vt:lpwstr>Cv7Ox:ee10LEc!\er\9 _o*UGEp1CSd*sc\o5DL.*eMDt  AB:r\ekAB_OssIT</vt:lpwstr>
  </property>
  <property fmtid="{D5CDD505-2E9C-101B-9397-08002B2CF9AE}" pid="7" name="ContentTypeId">
    <vt:lpwstr>0x010100DC81FD4B4CBE71499D96EFCCD342D104</vt:lpwstr>
  </property>
</Properties>
</file>